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6645" w14:textId="77777777" w:rsidR="001E797D" w:rsidRPr="00E75B16" w:rsidRDefault="000E0864" w:rsidP="001E797D">
      <w:pPr>
        <w:tabs>
          <w:tab w:val="left" w:pos="2160"/>
          <w:tab w:val="left" w:pos="8190"/>
        </w:tabs>
        <w:spacing w:before="3000" w:after="0"/>
        <w:ind w:left="-540"/>
        <w:jc w:val="center"/>
        <w:rPr>
          <w:rFonts w:ascii="Arial" w:hAnsi="Arial" w:cs="Arial"/>
          <w:u w:val="single"/>
        </w:rPr>
      </w:pPr>
      <w:r w:rsidRPr="00E75B16">
        <w:rPr>
          <w:rFonts w:ascii="Arial" w:hAnsi="Arial" w:cs="Arial"/>
          <w:u w:val="single"/>
        </w:rPr>
        <w:tab/>
      </w:r>
      <w:r w:rsidRPr="00E75B16">
        <w:rPr>
          <w:rFonts w:ascii="Arial" w:hAnsi="Arial" w:cs="Arial"/>
        </w:rPr>
        <w:t xml:space="preserve"> </w:t>
      </w:r>
      <w:r w:rsidRPr="00E75B16">
        <w:rPr>
          <w:rFonts w:ascii="Arial" w:hAnsi="Arial" w:cs="Arial"/>
          <w:b/>
          <w:bCs/>
        </w:rPr>
        <w:t xml:space="preserve">Court of Washington, County of </w:t>
      </w:r>
      <w:r w:rsidRPr="00E75B16">
        <w:rPr>
          <w:rFonts w:ascii="Arial" w:hAnsi="Arial" w:cs="Arial"/>
          <w:u w:val="single"/>
        </w:rPr>
        <w:tab/>
      </w:r>
    </w:p>
    <w:p w14:paraId="3766B63F" w14:textId="14D49A9A" w:rsidR="00485847" w:rsidRPr="00E75B16" w:rsidRDefault="001E797D" w:rsidP="001E797D">
      <w:pPr>
        <w:tabs>
          <w:tab w:val="left" w:pos="2160"/>
          <w:tab w:val="left" w:pos="8190"/>
        </w:tabs>
        <w:spacing w:after="120"/>
        <w:ind w:left="-540"/>
        <w:jc w:val="center"/>
        <w:rPr>
          <w:i/>
          <w:iCs/>
        </w:rPr>
      </w:pPr>
      <w:r w:rsidRPr="00E75B16">
        <w:rPr>
          <w:rFonts w:ascii="Arial" w:hAnsi="Arial" w:cs="Arial"/>
          <w:b/>
          <w:bCs/>
          <w:i/>
          <w:iCs/>
          <w:lang w:val="vi"/>
        </w:rPr>
        <w:t>Tòa Án Washington, Quận</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485847" w:rsidRPr="00E75B16" w14:paraId="42C798BD" w14:textId="77777777" w:rsidTr="004D786E">
        <w:trPr>
          <w:cantSplit/>
          <w:trHeight w:val="1818"/>
          <w:jc w:val="center"/>
        </w:trPr>
        <w:tc>
          <w:tcPr>
            <w:tcW w:w="4680" w:type="dxa"/>
            <w:tcBorders>
              <w:top w:val="nil"/>
              <w:left w:val="nil"/>
              <w:bottom w:val="single" w:sz="12" w:space="0" w:color="auto"/>
              <w:right w:val="single" w:sz="12" w:space="0" w:color="auto"/>
            </w:tcBorders>
          </w:tcPr>
          <w:p w14:paraId="59F7045D" w14:textId="77777777" w:rsidR="001E797D" w:rsidRPr="00E75B16" w:rsidRDefault="00CA084D" w:rsidP="001E797D">
            <w:pPr>
              <w:tabs>
                <w:tab w:val="left" w:pos="3240"/>
              </w:tabs>
              <w:spacing w:before="120" w:after="0"/>
              <w:rPr>
                <w:rFonts w:ascii="Arial" w:hAnsi="Arial" w:cs="Arial"/>
                <w:sz w:val="22"/>
                <w:szCs w:val="22"/>
              </w:rPr>
            </w:pPr>
            <w:r w:rsidRPr="00E75B16">
              <w:rPr>
                <w:rFonts w:ascii="Arial" w:hAnsi="Arial"/>
                <w:sz w:val="22"/>
                <w:szCs w:val="22"/>
              </w:rPr>
              <w:t xml:space="preserve">Petitioner/s </w:t>
            </w:r>
            <w:r w:rsidRPr="00E75B16">
              <w:rPr>
                <w:rFonts w:ascii="Arial Narrow" w:hAnsi="Arial Narrow"/>
                <w:sz w:val="22"/>
                <w:szCs w:val="22"/>
              </w:rPr>
              <w:t>(</w:t>
            </w:r>
            <w:r w:rsidRPr="00E75B16">
              <w:rPr>
                <w:rFonts w:ascii="Arial Narrow" w:hAnsi="Arial Narrow"/>
                <w:i/>
                <w:iCs/>
                <w:sz w:val="22"/>
                <w:szCs w:val="22"/>
              </w:rPr>
              <w:t>person/s who started this case</w:t>
            </w:r>
            <w:r w:rsidRPr="00E75B16">
              <w:rPr>
                <w:rFonts w:ascii="Arial Narrow" w:hAnsi="Arial Narrow"/>
                <w:sz w:val="22"/>
                <w:szCs w:val="22"/>
              </w:rPr>
              <w:t>)</w:t>
            </w:r>
            <w:r w:rsidRPr="00E75B16">
              <w:rPr>
                <w:rFonts w:ascii="Arial" w:hAnsi="Arial"/>
                <w:sz w:val="22"/>
                <w:szCs w:val="22"/>
              </w:rPr>
              <w:t>:</w:t>
            </w:r>
          </w:p>
          <w:p w14:paraId="7A6A5A43" w14:textId="6EAF65D9" w:rsidR="00CA084D" w:rsidRPr="00E75B16" w:rsidRDefault="001E797D" w:rsidP="001E797D">
            <w:pPr>
              <w:tabs>
                <w:tab w:val="left" w:pos="3240"/>
              </w:tabs>
              <w:spacing w:after="0"/>
              <w:rPr>
                <w:rFonts w:ascii="Arial" w:hAnsi="Arial" w:cs="Arial"/>
                <w:i/>
                <w:iCs/>
                <w:sz w:val="22"/>
                <w:szCs w:val="22"/>
              </w:rPr>
            </w:pPr>
            <w:r w:rsidRPr="00E75B16">
              <w:rPr>
                <w:rFonts w:ascii="Arial" w:hAnsi="Arial"/>
                <w:i/>
                <w:iCs/>
                <w:sz w:val="22"/>
                <w:szCs w:val="22"/>
                <w:lang w:val="vi"/>
              </w:rPr>
              <w:t xml:space="preserve">(Các) Nguyên Đơn </w:t>
            </w:r>
            <w:r w:rsidRPr="00E75B16">
              <w:rPr>
                <w:rFonts w:ascii="Arial Narrow" w:hAnsi="Arial Narrow"/>
                <w:i/>
                <w:iCs/>
                <w:sz w:val="22"/>
                <w:szCs w:val="22"/>
                <w:lang w:val="vi"/>
              </w:rPr>
              <w:t>((những) người đã khởi đầu vụ án này)</w:t>
            </w:r>
            <w:r w:rsidRPr="00E75B16">
              <w:rPr>
                <w:rFonts w:ascii="Arial" w:hAnsi="Arial"/>
                <w:i/>
                <w:iCs/>
                <w:sz w:val="22"/>
                <w:szCs w:val="22"/>
                <w:lang w:val="vi"/>
              </w:rPr>
              <w:t>:</w:t>
            </w:r>
          </w:p>
          <w:p w14:paraId="5D15B233" w14:textId="7FDA5828" w:rsidR="00CA084D" w:rsidRPr="00E75B16" w:rsidRDefault="00CA084D" w:rsidP="00CA1296">
            <w:pPr>
              <w:tabs>
                <w:tab w:val="left" w:pos="4170"/>
              </w:tabs>
              <w:spacing w:before="120" w:after="0"/>
              <w:rPr>
                <w:rFonts w:ascii="Arial" w:hAnsi="Arial" w:cs="Arial"/>
                <w:sz w:val="22"/>
                <w:szCs w:val="22"/>
                <w:u w:val="single"/>
              </w:rPr>
            </w:pPr>
            <w:r w:rsidRPr="00E75B16">
              <w:rPr>
                <w:rFonts w:ascii="Arial" w:hAnsi="Arial" w:cs="Arial"/>
                <w:sz w:val="22"/>
                <w:szCs w:val="22"/>
                <w:u w:val="single"/>
              </w:rPr>
              <w:tab/>
            </w:r>
          </w:p>
          <w:p w14:paraId="24624418" w14:textId="77777777" w:rsidR="00CA084D" w:rsidRPr="00E75B16" w:rsidRDefault="00CA084D" w:rsidP="001E797D">
            <w:pPr>
              <w:tabs>
                <w:tab w:val="left" w:pos="4320"/>
              </w:tabs>
              <w:spacing w:after="0"/>
              <w:ind w:left="360"/>
              <w:rPr>
                <w:rFonts w:ascii="Arial" w:hAnsi="Arial" w:cs="Arial"/>
                <w:sz w:val="22"/>
                <w:szCs w:val="22"/>
                <w:u w:val="single"/>
              </w:rPr>
            </w:pPr>
          </w:p>
          <w:p w14:paraId="0E42A8B3" w14:textId="77777777" w:rsidR="001E797D" w:rsidRPr="00E75B16" w:rsidRDefault="00CA084D" w:rsidP="001E797D">
            <w:pPr>
              <w:spacing w:before="120" w:after="0"/>
              <w:rPr>
                <w:rFonts w:ascii="Arial" w:hAnsi="Arial" w:cs="Arial"/>
                <w:sz w:val="22"/>
                <w:szCs w:val="22"/>
              </w:rPr>
            </w:pPr>
            <w:r w:rsidRPr="00E75B16">
              <w:rPr>
                <w:rFonts w:ascii="Arial" w:hAnsi="Arial"/>
                <w:sz w:val="22"/>
                <w:szCs w:val="22"/>
              </w:rPr>
              <w:t xml:space="preserve">And Respondent/s </w:t>
            </w:r>
            <w:r w:rsidRPr="00E75B16">
              <w:rPr>
                <w:rFonts w:ascii="Arial Narrow" w:hAnsi="Arial Narrow"/>
                <w:sz w:val="22"/>
                <w:szCs w:val="22"/>
              </w:rPr>
              <w:t>(</w:t>
            </w:r>
            <w:r w:rsidRPr="00E75B16">
              <w:rPr>
                <w:rFonts w:ascii="Arial Narrow" w:hAnsi="Arial Narrow"/>
                <w:i/>
                <w:iCs/>
                <w:sz w:val="22"/>
                <w:szCs w:val="22"/>
              </w:rPr>
              <w:t>other party/parties</w:t>
            </w:r>
            <w:r w:rsidRPr="00E75B16">
              <w:rPr>
                <w:rFonts w:ascii="Arial Narrow" w:hAnsi="Arial Narrow"/>
                <w:sz w:val="22"/>
                <w:szCs w:val="22"/>
              </w:rPr>
              <w:t>)</w:t>
            </w:r>
            <w:r w:rsidRPr="00E75B16">
              <w:rPr>
                <w:rFonts w:ascii="Arial" w:hAnsi="Arial"/>
                <w:sz w:val="22"/>
                <w:szCs w:val="22"/>
              </w:rPr>
              <w:t>:</w:t>
            </w:r>
          </w:p>
          <w:p w14:paraId="68DAFFF8" w14:textId="1A4453EE" w:rsidR="00CA084D" w:rsidRPr="00E75B16" w:rsidRDefault="001E797D" w:rsidP="001E797D">
            <w:pPr>
              <w:spacing w:after="0"/>
              <w:rPr>
                <w:rFonts w:ascii="Arial" w:hAnsi="Arial" w:cs="Arial"/>
                <w:i/>
                <w:iCs/>
                <w:sz w:val="22"/>
                <w:szCs w:val="22"/>
              </w:rPr>
            </w:pPr>
            <w:r w:rsidRPr="00E75B16">
              <w:rPr>
                <w:rFonts w:ascii="Arial" w:hAnsi="Arial"/>
                <w:i/>
                <w:iCs/>
                <w:sz w:val="22"/>
                <w:szCs w:val="22"/>
                <w:lang w:val="vi"/>
              </w:rPr>
              <w:t xml:space="preserve">Và (Các) Bị Đơn </w:t>
            </w:r>
            <w:r w:rsidRPr="00E75B16">
              <w:rPr>
                <w:rFonts w:ascii="Arial Narrow" w:hAnsi="Arial Narrow"/>
                <w:i/>
                <w:iCs/>
                <w:sz w:val="22"/>
                <w:szCs w:val="22"/>
                <w:lang w:val="vi"/>
              </w:rPr>
              <w:t>((các) đương sự còn lại)</w:t>
            </w:r>
            <w:r w:rsidRPr="00E75B16">
              <w:rPr>
                <w:rFonts w:ascii="Arial" w:hAnsi="Arial"/>
                <w:i/>
                <w:iCs/>
                <w:sz w:val="22"/>
                <w:szCs w:val="22"/>
                <w:lang w:val="vi"/>
              </w:rPr>
              <w:t>:</w:t>
            </w:r>
          </w:p>
          <w:p w14:paraId="2D676076" w14:textId="01C8496D" w:rsidR="00485847" w:rsidRPr="00E75B16" w:rsidRDefault="00CA084D" w:rsidP="00CA1296">
            <w:pPr>
              <w:tabs>
                <w:tab w:val="left" w:pos="4320"/>
              </w:tabs>
              <w:spacing w:before="120" w:after="0"/>
              <w:rPr>
                <w:rFonts w:ascii="Arial" w:hAnsi="Arial" w:cs="Arial"/>
                <w:sz w:val="22"/>
                <w:szCs w:val="22"/>
                <w:u w:val="single"/>
              </w:rPr>
            </w:pPr>
            <w:r w:rsidRPr="00E75B16">
              <w:rPr>
                <w:rFonts w:ascii="Arial" w:hAnsi="Arial" w:cs="Arial"/>
                <w:sz w:val="22"/>
                <w:szCs w:val="22"/>
                <w:u w:val="single"/>
              </w:rPr>
              <w:tab/>
            </w:r>
          </w:p>
        </w:tc>
        <w:tc>
          <w:tcPr>
            <w:tcW w:w="4680" w:type="dxa"/>
            <w:tcBorders>
              <w:top w:val="nil"/>
              <w:left w:val="nil"/>
              <w:bottom w:val="single" w:sz="12" w:space="0" w:color="auto"/>
              <w:right w:val="nil"/>
            </w:tcBorders>
          </w:tcPr>
          <w:p w14:paraId="23FA4EF2" w14:textId="77777777" w:rsidR="001E797D" w:rsidRPr="00E75B16" w:rsidRDefault="00485847" w:rsidP="001E797D">
            <w:pPr>
              <w:tabs>
                <w:tab w:val="left" w:pos="4000"/>
              </w:tabs>
              <w:spacing w:before="240" w:after="0"/>
              <w:rPr>
                <w:rFonts w:ascii="Arial" w:hAnsi="Arial" w:cs="Arial"/>
                <w:sz w:val="22"/>
                <w:szCs w:val="22"/>
                <w:u w:val="single"/>
              </w:rPr>
            </w:pPr>
            <w:r w:rsidRPr="00E75B16">
              <w:rPr>
                <w:rFonts w:ascii="Arial" w:hAnsi="Arial" w:cs="Arial"/>
                <w:sz w:val="22"/>
                <w:szCs w:val="22"/>
              </w:rPr>
              <w:t xml:space="preserve">No. </w:t>
            </w:r>
            <w:r w:rsidRPr="00E75B16">
              <w:rPr>
                <w:rFonts w:ascii="Arial" w:hAnsi="Arial" w:cs="Arial"/>
                <w:sz w:val="22"/>
                <w:szCs w:val="22"/>
                <w:u w:val="single"/>
              </w:rPr>
              <w:tab/>
            </w:r>
          </w:p>
          <w:p w14:paraId="71EC5BF7" w14:textId="7BB582AE" w:rsidR="00485847" w:rsidRPr="00E75B16" w:rsidRDefault="001E797D" w:rsidP="001E797D">
            <w:pPr>
              <w:tabs>
                <w:tab w:val="left" w:pos="4000"/>
              </w:tabs>
              <w:spacing w:after="0"/>
              <w:rPr>
                <w:rFonts w:ascii="Arial" w:hAnsi="Arial" w:cs="Arial"/>
                <w:i/>
                <w:iCs/>
                <w:sz w:val="22"/>
                <w:szCs w:val="22"/>
              </w:rPr>
            </w:pPr>
            <w:r w:rsidRPr="00E75B16">
              <w:rPr>
                <w:rFonts w:ascii="Arial" w:hAnsi="Arial" w:cs="Arial"/>
                <w:i/>
                <w:iCs/>
                <w:sz w:val="22"/>
                <w:szCs w:val="22"/>
                <w:lang w:val="vi"/>
              </w:rPr>
              <w:t xml:space="preserve">Số </w:t>
            </w:r>
          </w:p>
          <w:p w14:paraId="7188387B" w14:textId="77777777" w:rsidR="001E797D" w:rsidRPr="00E75B16" w:rsidRDefault="001A45CE" w:rsidP="001E797D">
            <w:pPr>
              <w:tabs>
                <w:tab w:val="left" w:pos="1034"/>
                <w:tab w:val="center" w:pos="4320"/>
                <w:tab w:val="right" w:pos="8640"/>
                <w:tab w:val="right" w:pos="9360"/>
              </w:tabs>
              <w:spacing w:before="200" w:after="0"/>
              <w:rPr>
                <w:rFonts w:ascii="Arial" w:hAnsi="Arial" w:cs="Arial"/>
                <w:b/>
                <w:sz w:val="22"/>
                <w:szCs w:val="22"/>
              </w:rPr>
            </w:pPr>
            <w:r w:rsidRPr="00E75B16">
              <w:rPr>
                <w:rFonts w:ascii="Arial" w:hAnsi="Arial" w:cs="Arial"/>
                <w:b/>
                <w:bCs/>
                <w:sz w:val="22"/>
                <w:szCs w:val="22"/>
              </w:rPr>
              <w:t>Order on Motion for Reconsideration</w:t>
            </w:r>
          </w:p>
          <w:p w14:paraId="13910F6A" w14:textId="1D0046CD" w:rsidR="00485847" w:rsidRPr="00E75B16" w:rsidRDefault="001E797D" w:rsidP="001E797D">
            <w:pPr>
              <w:tabs>
                <w:tab w:val="left" w:pos="1034"/>
                <w:tab w:val="center" w:pos="4320"/>
                <w:tab w:val="right" w:pos="8640"/>
                <w:tab w:val="right" w:pos="9360"/>
              </w:tabs>
              <w:spacing w:after="0"/>
              <w:rPr>
                <w:rFonts w:ascii="Arial" w:hAnsi="Arial" w:cs="Arial"/>
                <w:b/>
                <w:i/>
                <w:iCs/>
                <w:sz w:val="22"/>
                <w:szCs w:val="22"/>
              </w:rPr>
            </w:pPr>
            <w:r w:rsidRPr="00E75B16">
              <w:rPr>
                <w:rFonts w:ascii="Arial" w:hAnsi="Arial" w:cs="Arial"/>
                <w:b/>
                <w:bCs/>
                <w:i/>
                <w:iCs/>
                <w:sz w:val="22"/>
                <w:szCs w:val="22"/>
                <w:lang w:val="vi"/>
              </w:rPr>
              <w:t>Lệnh Kiến Nghị Xem Xét Lại</w:t>
            </w:r>
          </w:p>
          <w:p w14:paraId="33727FD9" w14:textId="77777777" w:rsidR="001E797D" w:rsidRPr="00E75B16" w:rsidRDefault="00BA2BB9" w:rsidP="001E797D">
            <w:pPr>
              <w:tabs>
                <w:tab w:val="right" w:pos="9360"/>
              </w:tabs>
              <w:spacing w:before="60" w:after="0"/>
              <w:rPr>
                <w:rFonts w:ascii="Arial" w:hAnsi="Arial" w:cs="Arial"/>
                <w:sz w:val="22"/>
                <w:szCs w:val="22"/>
              </w:rPr>
            </w:pPr>
            <w:r w:rsidRPr="00E75B16">
              <w:rPr>
                <w:rFonts w:ascii="Arial" w:hAnsi="Arial" w:cs="Arial"/>
                <w:sz w:val="22"/>
                <w:szCs w:val="22"/>
              </w:rPr>
              <w:t>(ORMRC)</w:t>
            </w:r>
          </w:p>
          <w:p w14:paraId="04CF735F" w14:textId="6028243B" w:rsidR="00F72AB1" w:rsidRPr="00E75B16" w:rsidRDefault="001E797D" w:rsidP="001E797D">
            <w:pPr>
              <w:tabs>
                <w:tab w:val="right" w:pos="9360"/>
              </w:tabs>
              <w:spacing w:after="0"/>
              <w:rPr>
                <w:rFonts w:ascii="Arial" w:hAnsi="Arial" w:cs="Arial"/>
                <w:i/>
                <w:iCs/>
                <w:sz w:val="22"/>
                <w:szCs w:val="22"/>
              </w:rPr>
            </w:pPr>
            <w:r w:rsidRPr="00E75B16">
              <w:rPr>
                <w:rFonts w:ascii="Arial" w:hAnsi="Arial" w:cs="Arial"/>
                <w:i/>
                <w:iCs/>
                <w:sz w:val="22"/>
                <w:szCs w:val="22"/>
                <w:lang w:val="vi"/>
              </w:rPr>
              <w:t>(ORMRC)</w:t>
            </w:r>
          </w:p>
          <w:p w14:paraId="5A1A6CAA" w14:textId="7D4150B3" w:rsidR="00FA4A5E" w:rsidRPr="00E75B16" w:rsidRDefault="00FA4A5E" w:rsidP="001A45CE">
            <w:pPr>
              <w:tabs>
                <w:tab w:val="right" w:pos="9360"/>
              </w:tabs>
              <w:spacing w:before="60" w:after="0"/>
              <w:rPr>
                <w:rFonts w:ascii="Arial" w:hAnsi="Arial" w:cs="Arial"/>
                <w:sz w:val="22"/>
                <w:szCs w:val="22"/>
              </w:rPr>
            </w:pPr>
          </w:p>
        </w:tc>
      </w:tr>
    </w:tbl>
    <w:p w14:paraId="788725CD" w14:textId="77777777" w:rsidR="001E797D" w:rsidRPr="00E75B16" w:rsidRDefault="001A45CE" w:rsidP="001E797D">
      <w:pPr>
        <w:spacing w:before="120" w:after="0"/>
        <w:jc w:val="center"/>
        <w:outlineLvl w:val="0"/>
        <w:rPr>
          <w:rFonts w:ascii="Arial" w:hAnsi="Arial" w:cs="Arial"/>
          <w:b/>
          <w:sz w:val="28"/>
          <w:szCs w:val="32"/>
        </w:rPr>
      </w:pPr>
      <w:r w:rsidRPr="00E75B16">
        <w:rPr>
          <w:rFonts w:ascii="Arial" w:hAnsi="Arial" w:cs="Arial"/>
          <w:b/>
          <w:bCs/>
          <w:sz w:val="28"/>
          <w:szCs w:val="32"/>
        </w:rPr>
        <w:t>Order on Motion for Reconsideration</w:t>
      </w:r>
    </w:p>
    <w:p w14:paraId="7E3B6279" w14:textId="7B9D39F7" w:rsidR="00485847" w:rsidRPr="00E75B16" w:rsidRDefault="001E797D" w:rsidP="001E797D">
      <w:pPr>
        <w:spacing w:after="0"/>
        <w:jc w:val="center"/>
        <w:outlineLvl w:val="0"/>
        <w:rPr>
          <w:rFonts w:ascii="Arial" w:hAnsi="Arial" w:cs="Arial"/>
          <w:b/>
          <w:i/>
          <w:iCs/>
          <w:sz w:val="28"/>
          <w:szCs w:val="32"/>
        </w:rPr>
      </w:pPr>
      <w:r w:rsidRPr="00E75B16">
        <w:rPr>
          <w:rFonts w:ascii="Arial" w:hAnsi="Arial" w:cs="Arial"/>
          <w:b/>
          <w:bCs/>
          <w:i/>
          <w:iCs/>
          <w:sz w:val="28"/>
          <w:szCs w:val="32"/>
          <w:lang w:val="vi"/>
        </w:rPr>
        <w:t>Lệnh Kiến Nghị Xem Xét Lại</w:t>
      </w:r>
    </w:p>
    <w:p w14:paraId="6ABDF2C6" w14:textId="77777777" w:rsidR="001E797D" w:rsidRPr="00E75B16" w:rsidRDefault="00E065CA" w:rsidP="001E797D">
      <w:pPr>
        <w:pStyle w:val="WAInstructionalParenthetical"/>
      </w:pPr>
      <w:r w:rsidRPr="00E75B16">
        <w:rPr>
          <w:b/>
          <w:bCs/>
          <w:iCs/>
        </w:rPr>
        <w:t xml:space="preserve">Use this form </w:t>
      </w:r>
      <w:r w:rsidRPr="00E75B16">
        <w:rPr>
          <w:iCs/>
        </w:rPr>
        <w:t xml:space="preserve">with the Motion for Reconsideration, </w:t>
      </w:r>
      <w:r w:rsidRPr="00E75B16">
        <w:rPr>
          <w:i w:val="0"/>
        </w:rPr>
        <w:t>PO 100</w:t>
      </w:r>
      <w:r w:rsidRPr="00E75B16">
        <w:rPr>
          <w:iCs/>
        </w:rPr>
        <w:t>.</w:t>
      </w:r>
    </w:p>
    <w:p w14:paraId="473DB7AA" w14:textId="6854A31B" w:rsidR="00E065CA" w:rsidRPr="00E75B16" w:rsidRDefault="001E797D" w:rsidP="001E797D">
      <w:pPr>
        <w:pStyle w:val="WAInstructionalParenthetical"/>
        <w:spacing w:before="0"/>
        <w:rPr>
          <w:iCs/>
        </w:rPr>
      </w:pPr>
      <w:r w:rsidRPr="00E75B16">
        <w:rPr>
          <w:b/>
          <w:bCs/>
          <w:iCs/>
          <w:lang w:val="vi"/>
        </w:rPr>
        <w:t>Sử dụng mẫu đơn này</w:t>
      </w:r>
      <w:r w:rsidRPr="00E75B16">
        <w:rPr>
          <w:iCs/>
          <w:lang w:val="vi"/>
        </w:rPr>
        <w:t xml:space="preserve"> cùng với Kiến Nghị Xem Xét Lại, PO 100.</w:t>
      </w:r>
    </w:p>
    <w:p w14:paraId="061D867B" w14:textId="77777777" w:rsidR="001E797D" w:rsidRPr="00E75B16" w:rsidRDefault="00E065CA" w:rsidP="001E797D">
      <w:pPr>
        <w:pStyle w:val="WAItemTitle"/>
        <w:spacing w:before="120"/>
        <w:rPr>
          <w:sz w:val="22"/>
          <w:szCs w:val="22"/>
        </w:rPr>
      </w:pPr>
      <w:r w:rsidRPr="00E75B16">
        <w:rPr>
          <w:bCs/>
          <w:sz w:val="22"/>
          <w:szCs w:val="22"/>
        </w:rPr>
        <w:t>1.</w:t>
      </w:r>
      <w:r w:rsidRPr="00E75B16">
        <w:rPr>
          <w:bCs/>
          <w:sz w:val="22"/>
          <w:szCs w:val="22"/>
        </w:rPr>
        <w:tab/>
        <w:t>Basis</w:t>
      </w:r>
    </w:p>
    <w:p w14:paraId="4E59530A" w14:textId="7D63543B" w:rsidR="00E065CA" w:rsidRPr="00E75B16" w:rsidRDefault="00CA1296" w:rsidP="001E797D">
      <w:pPr>
        <w:pStyle w:val="WAItemTitle"/>
        <w:spacing w:before="0"/>
        <w:rPr>
          <w:i/>
          <w:iCs/>
          <w:sz w:val="22"/>
          <w:szCs w:val="22"/>
        </w:rPr>
      </w:pPr>
      <w:r w:rsidRPr="00E75B16">
        <w:rPr>
          <w:bCs/>
          <w:i/>
          <w:iCs/>
          <w:sz w:val="22"/>
          <w:szCs w:val="22"/>
        </w:rPr>
        <w:tab/>
      </w:r>
      <w:r w:rsidRPr="00E75B16">
        <w:rPr>
          <w:bCs/>
          <w:i/>
          <w:iCs/>
          <w:sz w:val="22"/>
          <w:szCs w:val="22"/>
          <w:lang w:val="vi"/>
        </w:rPr>
        <w:t>Cơ sở</w:t>
      </w:r>
    </w:p>
    <w:p w14:paraId="76FE04B5" w14:textId="77777777" w:rsidR="001E797D" w:rsidRPr="00E75B16" w:rsidRDefault="0325103E" w:rsidP="001E797D">
      <w:pPr>
        <w:pStyle w:val="WABody5flush"/>
        <w:tabs>
          <w:tab w:val="left" w:pos="9180"/>
        </w:tabs>
        <w:rPr>
          <w:u w:val="single"/>
        </w:rPr>
      </w:pPr>
      <w:r w:rsidRPr="00E75B16">
        <w:t>The (</w:t>
      </w:r>
      <w:r w:rsidRPr="00E75B16">
        <w:rPr>
          <w:i/>
          <w:iCs/>
        </w:rPr>
        <w:t>check one</w:t>
      </w:r>
      <w:r w:rsidRPr="00E75B16">
        <w:t>) [  ] Petitioner  [  ] Respondent filed a motion under CR 59 asking the court to reconsider the following previous order/s issued on (</w:t>
      </w:r>
      <w:r w:rsidRPr="00E75B16">
        <w:rPr>
          <w:i/>
          <w:iCs/>
        </w:rPr>
        <w:t>date</w:t>
      </w:r>
      <w:r w:rsidRPr="00E75B16">
        <w:t xml:space="preserve">) </w:t>
      </w:r>
      <w:r w:rsidRPr="00E75B16">
        <w:rPr>
          <w:u w:val="single"/>
        </w:rPr>
        <w:tab/>
      </w:r>
      <w:r w:rsidRPr="00E75B16">
        <w:br/>
        <w:t>by (</w:t>
      </w:r>
      <w:r w:rsidRPr="00E75B16">
        <w:rPr>
          <w:i/>
          <w:iCs/>
        </w:rPr>
        <w:t>judge or commissioner’s name</w:t>
      </w:r>
      <w:r w:rsidRPr="00E75B16">
        <w:t xml:space="preserve">): </w:t>
      </w:r>
      <w:r w:rsidRPr="00E75B16">
        <w:rPr>
          <w:u w:val="single"/>
        </w:rPr>
        <w:tab/>
      </w:r>
    </w:p>
    <w:p w14:paraId="53D38531" w14:textId="2DFED135" w:rsidR="00E065CA" w:rsidRPr="00E75B16" w:rsidRDefault="001E797D" w:rsidP="001E797D">
      <w:pPr>
        <w:pStyle w:val="WABody5flush"/>
        <w:tabs>
          <w:tab w:val="left" w:pos="9180"/>
        </w:tabs>
        <w:spacing w:before="0"/>
        <w:rPr>
          <w:i/>
          <w:iCs/>
        </w:rPr>
      </w:pPr>
      <w:r w:rsidRPr="00E75B16">
        <w:rPr>
          <w:i/>
          <w:iCs/>
          <w:lang w:val="vi"/>
        </w:rPr>
        <w:t>(đánh dấu một mục) [-] Nguyên Đơn</w:t>
      </w:r>
      <w:r w:rsidR="005E0BE4">
        <w:rPr>
          <w:i/>
          <w:iCs/>
        </w:rPr>
        <w:t xml:space="preserve"> </w:t>
      </w:r>
      <w:r w:rsidRPr="00E75B16">
        <w:rPr>
          <w:i/>
          <w:iCs/>
          <w:lang w:val="vi"/>
        </w:rPr>
        <w:t xml:space="preserve"> [-] Bị Đơn đã nộp kiến nghị theo CR 59 yêu cầu tòa án xem xét lại (các) lệnh trước đó sau đây được ban hành vào (ngày) </w:t>
      </w:r>
      <w:r w:rsidRPr="00E75B16">
        <w:rPr>
          <w:i/>
          <w:iCs/>
          <w:lang w:val="vi"/>
        </w:rPr>
        <w:br/>
        <w:t xml:space="preserve">bởi (tên của thẩm phán hoặc ủy viên): </w:t>
      </w:r>
    </w:p>
    <w:p w14:paraId="3FBB90CB" w14:textId="77777777" w:rsidR="001E797D" w:rsidRPr="00E75B16" w:rsidRDefault="00E065CA" w:rsidP="001E797D">
      <w:pPr>
        <w:pStyle w:val="WABody6AboveHang"/>
        <w:rPr>
          <w:i/>
        </w:rPr>
      </w:pPr>
      <w:r w:rsidRPr="00E75B16">
        <w:t>[  ]</w:t>
      </w:r>
      <w:r w:rsidRPr="00E75B16">
        <w:tab/>
      </w:r>
      <w:r w:rsidRPr="00E75B16">
        <w:rPr>
          <w:i/>
          <w:iCs/>
        </w:rPr>
        <w:t>Protection Order</w:t>
      </w:r>
    </w:p>
    <w:p w14:paraId="74A98B7A" w14:textId="39618C4D" w:rsidR="00E065CA" w:rsidRPr="00E75B16" w:rsidRDefault="00CA1296" w:rsidP="001E797D">
      <w:pPr>
        <w:pStyle w:val="WABody6AboveHang"/>
        <w:spacing w:before="0"/>
        <w:rPr>
          <w:i/>
          <w:iCs/>
        </w:rPr>
      </w:pPr>
      <w:r w:rsidRPr="00E75B16">
        <w:rPr>
          <w:i/>
          <w:iCs/>
        </w:rPr>
        <w:tab/>
      </w:r>
      <w:r w:rsidRPr="00E75B16">
        <w:rPr>
          <w:i/>
          <w:iCs/>
          <w:lang w:val="vi"/>
        </w:rPr>
        <w:t>Lệnh Bảo Vệ</w:t>
      </w:r>
    </w:p>
    <w:p w14:paraId="1523468A" w14:textId="77777777" w:rsidR="001E797D" w:rsidRPr="00E75B16" w:rsidRDefault="00E065CA" w:rsidP="001E797D">
      <w:pPr>
        <w:pStyle w:val="WABody6AboveHang"/>
        <w:rPr>
          <w:i/>
        </w:rPr>
      </w:pPr>
      <w:r w:rsidRPr="00E75B16">
        <w:t>[  ]</w:t>
      </w:r>
      <w:r w:rsidRPr="00E75B16">
        <w:tab/>
      </w:r>
      <w:r w:rsidRPr="00E75B16">
        <w:rPr>
          <w:i/>
          <w:iCs/>
        </w:rPr>
        <w:t>Order to Surrender and Prohibit Weapons</w:t>
      </w:r>
    </w:p>
    <w:p w14:paraId="2758CFFE" w14:textId="4F8D78B4" w:rsidR="00E065CA" w:rsidRPr="00E75B16" w:rsidRDefault="00CA1296" w:rsidP="001E797D">
      <w:pPr>
        <w:pStyle w:val="WABody6AboveHang"/>
        <w:spacing w:before="0"/>
        <w:rPr>
          <w:i/>
          <w:iCs/>
        </w:rPr>
      </w:pPr>
      <w:r w:rsidRPr="00E75B16">
        <w:rPr>
          <w:i/>
          <w:iCs/>
        </w:rPr>
        <w:tab/>
      </w:r>
      <w:r w:rsidRPr="00E75B16">
        <w:rPr>
          <w:i/>
          <w:iCs/>
          <w:lang w:val="vi"/>
        </w:rPr>
        <w:t>Lệnh Giao Nộp và Cấm Vũ Khí</w:t>
      </w:r>
    </w:p>
    <w:p w14:paraId="766B805C" w14:textId="77777777" w:rsidR="001E797D" w:rsidRPr="00E75B16" w:rsidRDefault="00E065CA" w:rsidP="001E797D">
      <w:pPr>
        <w:pStyle w:val="WABody6AboveHang"/>
        <w:rPr>
          <w:i/>
        </w:rPr>
      </w:pPr>
      <w:r w:rsidRPr="00E75B16">
        <w:t>[  ]</w:t>
      </w:r>
      <w:r w:rsidRPr="00E75B16">
        <w:tab/>
      </w:r>
      <w:r w:rsidRPr="00E75B16">
        <w:rPr>
          <w:i/>
          <w:iCs/>
        </w:rPr>
        <w:t>Denial Order</w:t>
      </w:r>
    </w:p>
    <w:p w14:paraId="153002BE" w14:textId="50C43107" w:rsidR="00E065CA" w:rsidRPr="00E75B16" w:rsidRDefault="00CA1296" w:rsidP="001E797D">
      <w:pPr>
        <w:pStyle w:val="WABody6AboveHang"/>
        <w:spacing w:before="0"/>
        <w:rPr>
          <w:i/>
          <w:iCs/>
        </w:rPr>
      </w:pPr>
      <w:r w:rsidRPr="00E75B16">
        <w:rPr>
          <w:i/>
          <w:iCs/>
        </w:rPr>
        <w:tab/>
      </w:r>
      <w:r w:rsidRPr="00E75B16">
        <w:rPr>
          <w:i/>
          <w:iCs/>
          <w:lang w:val="vi"/>
        </w:rPr>
        <w:t>Lệnh Từ Chối</w:t>
      </w:r>
    </w:p>
    <w:p w14:paraId="55861111" w14:textId="77777777" w:rsidR="001E797D" w:rsidRPr="00E75B16" w:rsidRDefault="00E065CA" w:rsidP="001E797D">
      <w:pPr>
        <w:pStyle w:val="WABody6AboveHang"/>
        <w:tabs>
          <w:tab w:val="left" w:pos="9180"/>
        </w:tabs>
        <w:rPr>
          <w:u w:val="single"/>
        </w:rPr>
      </w:pPr>
      <w:r w:rsidRPr="00E75B16">
        <w:t>[  ]</w:t>
      </w:r>
      <w:r w:rsidRPr="00E75B16">
        <w:tab/>
        <w:t xml:space="preserve">Other: </w:t>
      </w:r>
      <w:r w:rsidRPr="00E75B16">
        <w:rPr>
          <w:u w:val="single"/>
        </w:rPr>
        <w:tab/>
      </w:r>
    </w:p>
    <w:p w14:paraId="6DE5E0BA" w14:textId="312A569F" w:rsidR="00E065CA" w:rsidRPr="00E75B16" w:rsidRDefault="00CA1296" w:rsidP="001E797D">
      <w:pPr>
        <w:pStyle w:val="WABody6AboveHang"/>
        <w:tabs>
          <w:tab w:val="left" w:pos="9180"/>
        </w:tabs>
        <w:spacing w:before="0"/>
        <w:rPr>
          <w:i/>
          <w:iCs/>
        </w:rPr>
      </w:pPr>
      <w:r w:rsidRPr="00E75B16">
        <w:rPr>
          <w:i/>
          <w:iCs/>
        </w:rPr>
        <w:tab/>
      </w:r>
      <w:r w:rsidRPr="00E75B16">
        <w:rPr>
          <w:i/>
          <w:iCs/>
          <w:lang w:val="vi"/>
        </w:rPr>
        <w:t xml:space="preserve">Khác: </w:t>
      </w:r>
    </w:p>
    <w:p w14:paraId="68D29BF5" w14:textId="77777777" w:rsidR="001E797D" w:rsidRPr="00E75B16" w:rsidRDefault="00E065CA" w:rsidP="001E797D">
      <w:pPr>
        <w:pStyle w:val="WAItemTitle"/>
        <w:spacing w:before="120"/>
        <w:rPr>
          <w:sz w:val="22"/>
          <w:szCs w:val="22"/>
        </w:rPr>
      </w:pPr>
      <w:r w:rsidRPr="00E75B16">
        <w:rPr>
          <w:bCs/>
          <w:sz w:val="22"/>
          <w:szCs w:val="22"/>
        </w:rPr>
        <w:lastRenderedPageBreak/>
        <w:t>2.</w:t>
      </w:r>
      <w:r w:rsidRPr="00E75B16">
        <w:rPr>
          <w:bCs/>
          <w:sz w:val="22"/>
          <w:szCs w:val="22"/>
        </w:rPr>
        <w:tab/>
        <w:t>Hearing</w:t>
      </w:r>
    </w:p>
    <w:p w14:paraId="26EB3822" w14:textId="4049CF5A" w:rsidR="00E065CA" w:rsidRPr="00E75B16" w:rsidRDefault="00CA1296" w:rsidP="001E797D">
      <w:pPr>
        <w:pStyle w:val="WAItemTitle"/>
        <w:spacing w:before="0"/>
        <w:rPr>
          <w:i/>
          <w:iCs/>
          <w:sz w:val="22"/>
          <w:szCs w:val="22"/>
        </w:rPr>
      </w:pPr>
      <w:r w:rsidRPr="00E75B16">
        <w:rPr>
          <w:bCs/>
          <w:i/>
          <w:iCs/>
          <w:sz w:val="22"/>
          <w:szCs w:val="22"/>
        </w:rPr>
        <w:tab/>
      </w:r>
      <w:r w:rsidRPr="00E75B16">
        <w:rPr>
          <w:bCs/>
          <w:i/>
          <w:iCs/>
          <w:sz w:val="22"/>
          <w:szCs w:val="22"/>
          <w:lang w:val="vi"/>
        </w:rPr>
        <w:t>Phiên Xét Xử</w:t>
      </w:r>
    </w:p>
    <w:p w14:paraId="72E6FF74" w14:textId="77777777" w:rsidR="001E797D" w:rsidRPr="00E75B16" w:rsidRDefault="001147C4" w:rsidP="001E797D">
      <w:pPr>
        <w:pStyle w:val="WABody5flush"/>
      </w:pPr>
      <w:r w:rsidRPr="00E75B16">
        <w:t>The court has considered the motion and any supporting documents, any response from the other party, and any other documents from the court record identified by the court.</w:t>
      </w:r>
    </w:p>
    <w:p w14:paraId="38262B90" w14:textId="75F2A518" w:rsidR="001147C4" w:rsidRPr="00E75B16" w:rsidRDefault="001E797D" w:rsidP="001E797D">
      <w:pPr>
        <w:pStyle w:val="WABody5flush"/>
        <w:spacing w:before="0"/>
        <w:rPr>
          <w:i/>
          <w:iCs/>
        </w:rPr>
      </w:pPr>
      <w:r w:rsidRPr="00E75B16">
        <w:rPr>
          <w:i/>
          <w:iCs/>
          <w:lang w:val="vi"/>
        </w:rPr>
        <w:t>Tòa án đã xem xét kiến nghị và bất kỳ văn kiện chứng minh nào, bất kỳ phản hồi nào từ đương sự còn lại và bất kỳ văn kiện nào khác trong hồ sơ tòa án được xác định bởi tòa án.</w:t>
      </w:r>
    </w:p>
    <w:p w14:paraId="7E093138" w14:textId="77777777" w:rsidR="001E797D" w:rsidRPr="00E75B16" w:rsidRDefault="001147C4" w:rsidP="001E797D">
      <w:pPr>
        <w:pStyle w:val="WABody5flush"/>
      </w:pPr>
      <w:r w:rsidRPr="00E75B16">
        <w:t>The court:</w:t>
      </w:r>
    </w:p>
    <w:p w14:paraId="2E354C9B" w14:textId="6E31A203" w:rsidR="001147C4" w:rsidRPr="00E75B16" w:rsidRDefault="001E797D" w:rsidP="001E797D">
      <w:pPr>
        <w:pStyle w:val="WABody5flush"/>
        <w:spacing w:before="0"/>
        <w:rPr>
          <w:i/>
          <w:iCs/>
        </w:rPr>
      </w:pPr>
      <w:r w:rsidRPr="00E75B16">
        <w:rPr>
          <w:i/>
          <w:iCs/>
          <w:lang w:val="vi"/>
        </w:rPr>
        <w:t>Tòa án:</w:t>
      </w:r>
    </w:p>
    <w:p w14:paraId="4FD66AAB" w14:textId="77777777" w:rsidR="001E797D" w:rsidRPr="00E75B16" w:rsidRDefault="001147C4" w:rsidP="001E797D">
      <w:pPr>
        <w:pStyle w:val="WABody5hanging"/>
      </w:pPr>
      <w:r w:rsidRPr="00E75B16">
        <w:t>[  ]</w:t>
      </w:r>
      <w:r w:rsidRPr="00E75B16">
        <w:tab/>
        <w:t>decided this motion without a hearing.</w:t>
      </w:r>
    </w:p>
    <w:p w14:paraId="1FB20C76" w14:textId="47034A02" w:rsidR="001147C4" w:rsidRPr="00E75B16" w:rsidRDefault="00CA1296" w:rsidP="001E797D">
      <w:pPr>
        <w:pStyle w:val="WABody5hanging"/>
        <w:spacing w:before="0"/>
        <w:rPr>
          <w:i/>
          <w:iCs/>
        </w:rPr>
      </w:pPr>
      <w:r w:rsidRPr="00E75B16">
        <w:rPr>
          <w:i/>
          <w:iCs/>
        </w:rPr>
        <w:tab/>
      </w:r>
      <w:r w:rsidRPr="00E75B16">
        <w:rPr>
          <w:i/>
          <w:iCs/>
          <w:lang w:val="vi"/>
        </w:rPr>
        <w:t>đã quyết định kiến nghị này mà không có phiên xét xử.</w:t>
      </w:r>
    </w:p>
    <w:p w14:paraId="27E07FB3" w14:textId="77777777" w:rsidR="001E797D" w:rsidRPr="00E75B16" w:rsidRDefault="001147C4" w:rsidP="001E797D">
      <w:pPr>
        <w:pStyle w:val="WABody5hanging"/>
        <w:tabs>
          <w:tab w:val="left" w:pos="9180"/>
        </w:tabs>
        <w:rPr>
          <w:u w:val="single"/>
        </w:rPr>
      </w:pPr>
      <w:r w:rsidRPr="00E75B16">
        <w:t>[  ]</w:t>
      </w:r>
      <w:r w:rsidRPr="00E75B16">
        <w:tab/>
        <w:t>held a hearing on the motion on (</w:t>
      </w:r>
      <w:r w:rsidRPr="00E75B16">
        <w:rPr>
          <w:i/>
          <w:iCs/>
        </w:rPr>
        <w:t>date</w:t>
      </w:r>
      <w:r w:rsidRPr="00E75B16">
        <w:t xml:space="preserve">) </w:t>
      </w:r>
      <w:r w:rsidRPr="00E75B16">
        <w:rPr>
          <w:u w:val="single"/>
        </w:rPr>
        <w:tab/>
      </w:r>
    </w:p>
    <w:p w14:paraId="1A13F802" w14:textId="5C9F5F07" w:rsidR="001147C4" w:rsidRPr="00E75B16" w:rsidRDefault="00CA1296" w:rsidP="001E797D">
      <w:pPr>
        <w:pStyle w:val="WABody5hanging"/>
        <w:tabs>
          <w:tab w:val="left" w:pos="9180"/>
        </w:tabs>
        <w:spacing w:before="0"/>
        <w:rPr>
          <w:i/>
          <w:iCs/>
        </w:rPr>
      </w:pPr>
      <w:r w:rsidRPr="00E75B16">
        <w:rPr>
          <w:i/>
          <w:iCs/>
        </w:rPr>
        <w:tab/>
      </w:r>
      <w:r w:rsidRPr="00E75B16">
        <w:rPr>
          <w:i/>
          <w:iCs/>
          <w:lang w:val="vi"/>
        </w:rPr>
        <w:t xml:space="preserve">đã tiến hành phiên xét xử kiến nghị vào (ngày) </w:t>
      </w:r>
    </w:p>
    <w:p w14:paraId="0EC58862" w14:textId="77777777" w:rsidR="001E797D" w:rsidRPr="00E75B16" w:rsidRDefault="001147C4" w:rsidP="001E797D">
      <w:pPr>
        <w:pStyle w:val="WABody5hanging"/>
        <w:tabs>
          <w:tab w:val="left" w:pos="9180"/>
        </w:tabs>
        <w:ind w:left="1440"/>
        <w:rPr>
          <w:u w:val="single"/>
        </w:rPr>
      </w:pPr>
      <w:r w:rsidRPr="00E75B16">
        <w:t>[  ]</w:t>
      </w:r>
      <w:r w:rsidRPr="00E75B16">
        <w:tab/>
        <w:t>heard testimony or argument from (</w:t>
      </w:r>
      <w:r w:rsidRPr="00E75B16">
        <w:rPr>
          <w:i/>
          <w:iCs/>
        </w:rPr>
        <w:t>name/s</w:t>
      </w:r>
      <w:r w:rsidRPr="00E75B16">
        <w:t xml:space="preserve">) </w:t>
      </w:r>
      <w:r w:rsidRPr="00E75B16">
        <w:rPr>
          <w:u w:val="single"/>
        </w:rPr>
        <w:tab/>
      </w:r>
    </w:p>
    <w:p w14:paraId="16D5EB79" w14:textId="690D767E" w:rsidR="001147C4" w:rsidRPr="00E75B16" w:rsidRDefault="00CA1296" w:rsidP="001E797D">
      <w:pPr>
        <w:pStyle w:val="WABody5hanging"/>
        <w:tabs>
          <w:tab w:val="left" w:pos="9180"/>
        </w:tabs>
        <w:spacing w:before="0"/>
        <w:ind w:left="1440"/>
        <w:rPr>
          <w:i/>
          <w:iCs/>
          <w:u w:val="single"/>
        </w:rPr>
      </w:pPr>
      <w:r w:rsidRPr="00E75B16">
        <w:rPr>
          <w:i/>
          <w:iCs/>
        </w:rPr>
        <w:tab/>
      </w:r>
      <w:r w:rsidRPr="00E75B16">
        <w:rPr>
          <w:i/>
          <w:iCs/>
          <w:lang w:val="vi"/>
        </w:rPr>
        <w:t xml:space="preserve">đã lắng nghe và xét xử lời khai hoặc lập luận từ ((các) tên) </w:t>
      </w:r>
    </w:p>
    <w:p w14:paraId="164C1A85" w14:textId="246A07B0" w:rsidR="001147C4" w:rsidRPr="00E75B16" w:rsidRDefault="001147C4" w:rsidP="00CA1296">
      <w:pPr>
        <w:pStyle w:val="WABlankLine5"/>
        <w:tabs>
          <w:tab w:val="clear" w:pos="9270"/>
          <w:tab w:val="left" w:pos="9180"/>
        </w:tabs>
        <w:ind w:left="1440"/>
      </w:pPr>
      <w:r w:rsidRPr="00E75B16">
        <w:tab/>
      </w:r>
    </w:p>
    <w:p w14:paraId="2ECF57A4" w14:textId="77777777" w:rsidR="001E797D" w:rsidRPr="00E75B16" w:rsidRDefault="00E065CA" w:rsidP="001E797D">
      <w:pPr>
        <w:pStyle w:val="WAItemTitle"/>
        <w:spacing w:before="120"/>
        <w:rPr>
          <w:sz w:val="22"/>
          <w:szCs w:val="22"/>
        </w:rPr>
      </w:pPr>
      <w:r w:rsidRPr="00E75B16">
        <w:rPr>
          <w:bCs/>
          <w:sz w:val="22"/>
          <w:szCs w:val="22"/>
        </w:rPr>
        <w:t>3.</w:t>
      </w:r>
      <w:r w:rsidRPr="00E75B16">
        <w:rPr>
          <w:bCs/>
          <w:sz w:val="22"/>
          <w:szCs w:val="22"/>
        </w:rPr>
        <w:tab/>
        <w:t>Findings</w:t>
      </w:r>
    </w:p>
    <w:p w14:paraId="21AF0D7F" w14:textId="12B5AE00" w:rsidR="00E065CA" w:rsidRPr="00E75B16" w:rsidRDefault="00CA1296" w:rsidP="001E797D">
      <w:pPr>
        <w:pStyle w:val="WAItemTitle"/>
        <w:spacing w:before="0"/>
        <w:rPr>
          <w:i/>
          <w:iCs/>
          <w:sz w:val="22"/>
          <w:szCs w:val="22"/>
        </w:rPr>
      </w:pPr>
      <w:r w:rsidRPr="00E75B16">
        <w:rPr>
          <w:bCs/>
          <w:i/>
          <w:iCs/>
          <w:sz w:val="22"/>
          <w:szCs w:val="22"/>
        </w:rPr>
        <w:tab/>
      </w:r>
      <w:r w:rsidRPr="00E75B16">
        <w:rPr>
          <w:bCs/>
          <w:i/>
          <w:iCs/>
          <w:sz w:val="22"/>
          <w:szCs w:val="22"/>
          <w:lang w:val="vi"/>
        </w:rPr>
        <w:t>Phán Quyết</w:t>
      </w:r>
    </w:p>
    <w:p w14:paraId="3913D45E" w14:textId="77777777" w:rsidR="001E797D" w:rsidRPr="00E75B16" w:rsidRDefault="00E065CA" w:rsidP="001E797D">
      <w:pPr>
        <w:pStyle w:val="WABody5flush"/>
      </w:pPr>
      <w:r w:rsidRPr="00E75B16">
        <w:t>The court finds:</w:t>
      </w:r>
    </w:p>
    <w:p w14:paraId="53A575A9" w14:textId="110CDF4C" w:rsidR="00E065CA" w:rsidRPr="00E75B16" w:rsidRDefault="001E797D" w:rsidP="001E797D">
      <w:pPr>
        <w:pStyle w:val="WABody5flush"/>
        <w:spacing w:before="0"/>
        <w:rPr>
          <w:b/>
          <w:i/>
          <w:iCs/>
        </w:rPr>
      </w:pPr>
      <w:r w:rsidRPr="00E75B16">
        <w:rPr>
          <w:i/>
          <w:iCs/>
          <w:lang w:val="vi"/>
        </w:rPr>
        <w:t>Tòa án nhận thấy:</w:t>
      </w:r>
    </w:p>
    <w:p w14:paraId="0D9FBAE6" w14:textId="78AE395B" w:rsidR="005D0894" w:rsidRPr="00E75B16" w:rsidRDefault="005D0894" w:rsidP="00CA1296">
      <w:pPr>
        <w:pStyle w:val="WABlankLine5"/>
        <w:tabs>
          <w:tab w:val="clear" w:pos="9270"/>
          <w:tab w:val="left" w:pos="9180"/>
        </w:tabs>
      </w:pPr>
      <w:r w:rsidRPr="00E75B16">
        <w:tab/>
      </w:r>
    </w:p>
    <w:p w14:paraId="43D1CF9D" w14:textId="4E4645FD" w:rsidR="005D0894" w:rsidRPr="00E75B16" w:rsidRDefault="005D0894" w:rsidP="00CA1296">
      <w:pPr>
        <w:pStyle w:val="WABlankLine5"/>
        <w:tabs>
          <w:tab w:val="clear" w:pos="9270"/>
          <w:tab w:val="left" w:pos="9180"/>
        </w:tabs>
      </w:pPr>
      <w:r w:rsidRPr="00E75B16">
        <w:tab/>
      </w:r>
    </w:p>
    <w:p w14:paraId="63168D81" w14:textId="5633C0B9" w:rsidR="005D0894" w:rsidRPr="00E75B16" w:rsidRDefault="005D0894" w:rsidP="00CA1296">
      <w:pPr>
        <w:pStyle w:val="WABlankLine5"/>
        <w:tabs>
          <w:tab w:val="clear" w:pos="9270"/>
          <w:tab w:val="left" w:pos="9180"/>
        </w:tabs>
      </w:pPr>
      <w:r w:rsidRPr="00E75B16">
        <w:tab/>
      </w:r>
    </w:p>
    <w:p w14:paraId="1CEA496D" w14:textId="24446AE9" w:rsidR="00EB0385" w:rsidRPr="00E75B16" w:rsidRDefault="00EB0385" w:rsidP="00CA1296">
      <w:pPr>
        <w:pStyle w:val="WABlankLine5"/>
        <w:tabs>
          <w:tab w:val="clear" w:pos="9270"/>
          <w:tab w:val="left" w:pos="9180"/>
        </w:tabs>
      </w:pPr>
      <w:r w:rsidRPr="00E75B16">
        <w:tab/>
      </w:r>
    </w:p>
    <w:p w14:paraId="5CA1DC26" w14:textId="207483CC" w:rsidR="00EB0385" w:rsidRPr="00E75B16" w:rsidRDefault="00EB0385" w:rsidP="00CA1296">
      <w:pPr>
        <w:pStyle w:val="WABlankLine5"/>
        <w:tabs>
          <w:tab w:val="clear" w:pos="9270"/>
          <w:tab w:val="left" w:pos="9180"/>
        </w:tabs>
      </w:pPr>
      <w:r w:rsidRPr="00E75B16">
        <w:tab/>
      </w:r>
    </w:p>
    <w:p w14:paraId="076FA22F" w14:textId="23D531F5" w:rsidR="00EB0385" w:rsidRPr="00E75B16" w:rsidRDefault="00EB0385" w:rsidP="00CA1296">
      <w:pPr>
        <w:pStyle w:val="WABlankLine5"/>
        <w:tabs>
          <w:tab w:val="clear" w:pos="9270"/>
          <w:tab w:val="left" w:pos="9180"/>
        </w:tabs>
      </w:pPr>
      <w:r w:rsidRPr="00E75B16">
        <w:tab/>
      </w:r>
    </w:p>
    <w:p w14:paraId="62862A47" w14:textId="6D27C443" w:rsidR="00EB0385" w:rsidRPr="00E75B16" w:rsidRDefault="00EB0385" w:rsidP="00CA1296">
      <w:pPr>
        <w:pStyle w:val="WABlankLine5"/>
        <w:tabs>
          <w:tab w:val="clear" w:pos="9270"/>
          <w:tab w:val="left" w:pos="9180"/>
        </w:tabs>
      </w:pPr>
      <w:r w:rsidRPr="00E75B16">
        <w:tab/>
      </w:r>
    </w:p>
    <w:p w14:paraId="70BE9854" w14:textId="2576DF75" w:rsidR="00EB0385" w:rsidRPr="00E75B16" w:rsidRDefault="00EB0385" w:rsidP="00CA1296">
      <w:pPr>
        <w:pStyle w:val="WABlankLine5"/>
        <w:tabs>
          <w:tab w:val="clear" w:pos="9270"/>
          <w:tab w:val="left" w:pos="9180"/>
        </w:tabs>
      </w:pPr>
      <w:r w:rsidRPr="00E75B16">
        <w:tab/>
      </w:r>
    </w:p>
    <w:p w14:paraId="31EC268C" w14:textId="03FB65EA" w:rsidR="00EB0385" w:rsidRPr="00E75B16" w:rsidRDefault="00EB0385" w:rsidP="00CA1296">
      <w:pPr>
        <w:pStyle w:val="WABlankLine5"/>
        <w:tabs>
          <w:tab w:val="clear" w:pos="9270"/>
          <w:tab w:val="left" w:pos="9180"/>
        </w:tabs>
      </w:pPr>
      <w:r w:rsidRPr="00E75B16">
        <w:tab/>
      </w:r>
    </w:p>
    <w:p w14:paraId="733F7509" w14:textId="277C481C" w:rsidR="005D0894" w:rsidRPr="00E75B16" w:rsidRDefault="00EB0385" w:rsidP="00CA1296">
      <w:pPr>
        <w:pStyle w:val="WABlankLine5"/>
        <w:tabs>
          <w:tab w:val="clear" w:pos="9270"/>
          <w:tab w:val="left" w:pos="9180"/>
        </w:tabs>
      </w:pPr>
      <w:r w:rsidRPr="00E75B16">
        <w:tab/>
      </w:r>
    </w:p>
    <w:p w14:paraId="6479DF0A" w14:textId="6DCC7669" w:rsidR="005D0894" w:rsidRPr="00E75B16" w:rsidRDefault="005D0894" w:rsidP="00CA1296">
      <w:pPr>
        <w:pStyle w:val="WABlankLine5"/>
        <w:tabs>
          <w:tab w:val="clear" w:pos="9270"/>
          <w:tab w:val="left" w:pos="9180"/>
        </w:tabs>
      </w:pPr>
      <w:r w:rsidRPr="00E75B16">
        <w:tab/>
      </w:r>
    </w:p>
    <w:p w14:paraId="326E7DBE" w14:textId="6A920014" w:rsidR="005D0894" w:rsidRPr="00E75B16" w:rsidRDefault="005D0894" w:rsidP="00CA1296">
      <w:pPr>
        <w:pStyle w:val="WABlankLine5"/>
        <w:tabs>
          <w:tab w:val="clear" w:pos="9270"/>
          <w:tab w:val="left" w:pos="9180"/>
        </w:tabs>
      </w:pPr>
      <w:r w:rsidRPr="00E75B16">
        <w:tab/>
      </w:r>
    </w:p>
    <w:p w14:paraId="53DAA635" w14:textId="46A10DCF" w:rsidR="009B1685" w:rsidRPr="00E75B16" w:rsidRDefault="009B1685" w:rsidP="00CA1296">
      <w:pPr>
        <w:pStyle w:val="WABlankLine5"/>
        <w:tabs>
          <w:tab w:val="clear" w:pos="9270"/>
          <w:tab w:val="left" w:pos="9180"/>
        </w:tabs>
      </w:pPr>
      <w:r w:rsidRPr="00E75B16">
        <w:tab/>
      </w:r>
    </w:p>
    <w:p w14:paraId="57FBBFB2" w14:textId="77777777" w:rsidR="001E797D" w:rsidRPr="00E75B16" w:rsidRDefault="002A1E08" w:rsidP="001E797D">
      <w:pPr>
        <w:pStyle w:val="WAItemTitle"/>
        <w:spacing w:before="120"/>
        <w:rPr>
          <w:sz w:val="22"/>
          <w:szCs w:val="22"/>
        </w:rPr>
      </w:pPr>
      <w:r w:rsidRPr="00E75B16">
        <w:rPr>
          <w:bCs/>
          <w:sz w:val="22"/>
          <w:szCs w:val="22"/>
        </w:rPr>
        <w:t>4.</w:t>
      </w:r>
      <w:r w:rsidRPr="00E75B16">
        <w:rPr>
          <w:bCs/>
          <w:sz w:val="22"/>
          <w:szCs w:val="22"/>
        </w:rPr>
        <w:tab/>
        <w:t>Conclusions</w:t>
      </w:r>
    </w:p>
    <w:p w14:paraId="31947232" w14:textId="2B9B9617" w:rsidR="00E065CA" w:rsidRPr="00E75B16" w:rsidRDefault="00CA1296" w:rsidP="001E797D">
      <w:pPr>
        <w:pStyle w:val="WAItemTitle"/>
        <w:spacing w:before="0"/>
        <w:rPr>
          <w:i/>
          <w:iCs/>
          <w:sz w:val="22"/>
          <w:szCs w:val="22"/>
        </w:rPr>
      </w:pPr>
      <w:r w:rsidRPr="00E75B16">
        <w:rPr>
          <w:bCs/>
          <w:i/>
          <w:iCs/>
          <w:sz w:val="22"/>
          <w:szCs w:val="22"/>
        </w:rPr>
        <w:tab/>
      </w:r>
      <w:r w:rsidRPr="00E75B16">
        <w:rPr>
          <w:bCs/>
          <w:i/>
          <w:iCs/>
          <w:sz w:val="22"/>
          <w:szCs w:val="22"/>
          <w:lang w:val="vi"/>
        </w:rPr>
        <w:t>Kết Luận</w:t>
      </w:r>
    </w:p>
    <w:p w14:paraId="40E6A88C" w14:textId="77777777" w:rsidR="001E797D" w:rsidRPr="00E75B16" w:rsidRDefault="005E3631" w:rsidP="001E797D">
      <w:pPr>
        <w:pStyle w:val="WABody5hanging"/>
      </w:pPr>
      <w:r w:rsidRPr="00E75B16">
        <w:t xml:space="preserve">The motion [  ] </w:t>
      </w:r>
      <w:r w:rsidRPr="00E75B16">
        <w:rPr>
          <w:b/>
          <w:bCs/>
        </w:rPr>
        <w:t>was</w:t>
      </w:r>
      <w:r w:rsidRPr="00E75B16">
        <w:t xml:space="preserve">  [  ] </w:t>
      </w:r>
      <w:r w:rsidRPr="00E75B16">
        <w:rPr>
          <w:b/>
          <w:bCs/>
        </w:rPr>
        <w:t>was</w:t>
      </w:r>
      <w:r w:rsidRPr="00E75B16">
        <w:t xml:space="preserve"> </w:t>
      </w:r>
      <w:r w:rsidRPr="00E75B16">
        <w:rPr>
          <w:b/>
          <w:bCs/>
        </w:rPr>
        <w:t>not</w:t>
      </w:r>
      <w:r w:rsidRPr="00E75B16">
        <w:t xml:space="preserve"> filed and served by the deadline for reconsideration.</w:t>
      </w:r>
    </w:p>
    <w:p w14:paraId="5EED3B60" w14:textId="7EF2C6F6" w:rsidR="005E3631" w:rsidRPr="00E75B16" w:rsidRDefault="001E797D" w:rsidP="00E75B16">
      <w:pPr>
        <w:pStyle w:val="WABody5hanging"/>
        <w:spacing w:before="0"/>
        <w:ind w:left="720" w:firstLine="0"/>
        <w:rPr>
          <w:i/>
          <w:iCs/>
        </w:rPr>
      </w:pPr>
      <w:r w:rsidRPr="00E75B16">
        <w:rPr>
          <w:i/>
          <w:iCs/>
          <w:lang w:val="vi"/>
        </w:rPr>
        <w:t xml:space="preserve">Kiến nghị [-] </w:t>
      </w:r>
      <w:r w:rsidRPr="00E75B16">
        <w:rPr>
          <w:b/>
          <w:bCs/>
          <w:i/>
          <w:iCs/>
          <w:lang w:val="vi"/>
        </w:rPr>
        <w:t xml:space="preserve">đã </w:t>
      </w:r>
      <w:r w:rsidRPr="00E75B16">
        <w:rPr>
          <w:i/>
          <w:iCs/>
          <w:lang w:val="vi"/>
        </w:rPr>
        <w:t>được nộp</w:t>
      </w:r>
      <w:r w:rsidR="005E0BE4">
        <w:rPr>
          <w:i/>
          <w:iCs/>
        </w:rPr>
        <w:t xml:space="preserve"> </w:t>
      </w:r>
      <w:bookmarkStart w:id="0" w:name="_GoBack"/>
      <w:bookmarkEnd w:id="0"/>
      <w:r w:rsidRPr="00E75B16">
        <w:rPr>
          <w:i/>
          <w:iCs/>
          <w:lang w:val="vi"/>
        </w:rPr>
        <w:t xml:space="preserve"> [-] </w:t>
      </w:r>
      <w:r w:rsidRPr="00E75B16">
        <w:rPr>
          <w:b/>
          <w:bCs/>
          <w:i/>
          <w:iCs/>
          <w:lang w:val="vi"/>
        </w:rPr>
        <w:t>đã không</w:t>
      </w:r>
      <w:r w:rsidRPr="00E75B16">
        <w:rPr>
          <w:i/>
          <w:iCs/>
          <w:lang w:val="vi"/>
        </w:rPr>
        <w:t xml:space="preserve"> được nộp và tống đạt trước hạn cuối để xem xét lại.</w:t>
      </w:r>
    </w:p>
    <w:p w14:paraId="651CD749" w14:textId="77777777" w:rsidR="001E797D" w:rsidRPr="00E75B16" w:rsidRDefault="005C7715" w:rsidP="001E797D">
      <w:pPr>
        <w:pStyle w:val="WABody5hanging"/>
      </w:pPr>
      <w:r w:rsidRPr="00E75B16">
        <w:t>[  ]</w:t>
      </w:r>
      <w:r w:rsidRPr="00E75B16">
        <w:tab/>
        <w:t xml:space="preserve">The moving party has </w:t>
      </w:r>
      <w:r w:rsidRPr="00E75B16">
        <w:rPr>
          <w:b/>
          <w:bCs/>
        </w:rPr>
        <w:t>not</w:t>
      </w:r>
      <w:r w:rsidRPr="00E75B16">
        <w:t xml:space="preserve"> shown a reason for reconsideration under Civil Rule 59(a).</w:t>
      </w:r>
    </w:p>
    <w:p w14:paraId="26EDA4B5" w14:textId="3B387BF8" w:rsidR="00E065CA" w:rsidRPr="00E75B16" w:rsidRDefault="00CA1296" w:rsidP="001E797D">
      <w:pPr>
        <w:pStyle w:val="WABody5hanging"/>
        <w:spacing w:before="0"/>
        <w:rPr>
          <w:i/>
          <w:iCs/>
        </w:rPr>
      </w:pPr>
      <w:r w:rsidRPr="00E75B16">
        <w:rPr>
          <w:i/>
          <w:iCs/>
        </w:rPr>
        <w:lastRenderedPageBreak/>
        <w:tab/>
      </w:r>
      <w:r w:rsidRPr="00E75B16">
        <w:rPr>
          <w:i/>
          <w:iCs/>
          <w:lang w:val="vi"/>
        </w:rPr>
        <w:t xml:space="preserve">Đương sự kiến nghị đã </w:t>
      </w:r>
      <w:r w:rsidRPr="00E75B16">
        <w:rPr>
          <w:b/>
          <w:bCs/>
          <w:i/>
          <w:iCs/>
          <w:lang w:val="vi"/>
        </w:rPr>
        <w:t>không</w:t>
      </w:r>
      <w:r w:rsidRPr="00E75B16">
        <w:rPr>
          <w:i/>
          <w:iCs/>
          <w:lang w:val="vi"/>
        </w:rPr>
        <w:t xml:space="preserve"> đưa ra lý do để xem xét lại theo Quy Tắc Dân Sự 59(a).</w:t>
      </w:r>
    </w:p>
    <w:p w14:paraId="4C634A43" w14:textId="77777777" w:rsidR="001E797D" w:rsidRPr="00E75B16" w:rsidRDefault="005C7715" w:rsidP="001E797D">
      <w:pPr>
        <w:pStyle w:val="WABody5hanging"/>
      </w:pPr>
      <w:r w:rsidRPr="00E75B16">
        <w:t>[  ]</w:t>
      </w:r>
      <w:r w:rsidRPr="00E75B16">
        <w:tab/>
        <w:t xml:space="preserve">The moving party </w:t>
      </w:r>
      <w:r w:rsidRPr="00E75B16">
        <w:rPr>
          <w:b/>
          <w:bCs/>
        </w:rPr>
        <w:t>has shown</w:t>
      </w:r>
      <w:r w:rsidRPr="00E75B16">
        <w:t xml:space="preserve"> a reason for reconsideration under Civil Rule 59(a), specifically </w:t>
      </w:r>
      <w:r w:rsidRPr="00E75B16">
        <w:rPr>
          <w:shd w:val="clear" w:color="auto" w:fill="FFFFFF"/>
        </w:rPr>
        <w:t>(</w:t>
      </w:r>
      <w:r w:rsidRPr="00E75B16">
        <w:rPr>
          <w:i/>
          <w:iCs/>
          <w:shd w:val="clear" w:color="auto" w:fill="FFFFFF"/>
        </w:rPr>
        <w:t>check all that apply</w:t>
      </w:r>
      <w:r w:rsidRPr="00E75B16">
        <w:rPr>
          <w:shd w:val="clear" w:color="auto" w:fill="FFFFFF"/>
        </w:rPr>
        <w:t>)</w:t>
      </w:r>
      <w:r w:rsidRPr="00E75B16">
        <w:t>:</w:t>
      </w:r>
    </w:p>
    <w:p w14:paraId="03BD9B40" w14:textId="6181FAA6" w:rsidR="005C7715" w:rsidRPr="00E75B16" w:rsidRDefault="00CA1296" w:rsidP="001E797D">
      <w:pPr>
        <w:pStyle w:val="WABody5hanging"/>
        <w:spacing w:before="0"/>
        <w:rPr>
          <w:i/>
          <w:iCs/>
        </w:rPr>
      </w:pPr>
      <w:r w:rsidRPr="00E75B16">
        <w:rPr>
          <w:i/>
          <w:iCs/>
        </w:rPr>
        <w:tab/>
      </w:r>
      <w:r w:rsidRPr="00E75B16">
        <w:rPr>
          <w:i/>
          <w:iCs/>
          <w:lang w:val="vi"/>
        </w:rPr>
        <w:t xml:space="preserve">Đương sự kiến nghị </w:t>
      </w:r>
      <w:r w:rsidRPr="00E75B16">
        <w:rPr>
          <w:b/>
          <w:bCs/>
          <w:i/>
          <w:iCs/>
          <w:lang w:val="vi"/>
        </w:rPr>
        <w:t>đã đưa ra</w:t>
      </w:r>
      <w:r w:rsidRPr="00E75B16">
        <w:rPr>
          <w:i/>
          <w:iCs/>
          <w:lang w:val="vi"/>
        </w:rPr>
        <w:t xml:space="preserve"> lý do để xem xét lại theo Nguyên Tắc Dân Sự 59(a), cụ thể </w:t>
      </w:r>
      <w:r w:rsidRPr="00E75B16">
        <w:rPr>
          <w:i/>
          <w:iCs/>
          <w:shd w:val="clear" w:color="auto" w:fill="FFFFFF"/>
          <w:lang w:val="vi"/>
        </w:rPr>
        <w:t>(đánh dấu tất cả mục thích hợp)</w:t>
      </w:r>
      <w:r w:rsidRPr="00E75B16">
        <w:rPr>
          <w:i/>
          <w:iCs/>
          <w:lang w:val="vi"/>
        </w:rPr>
        <w:t>:</w:t>
      </w:r>
    </w:p>
    <w:p w14:paraId="6B1D2755" w14:textId="77777777" w:rsidR="001E797D" w:rsidRPr="00E75B16" w:rsidRDefault="005D0894" w:rsidP="001E797D">
      <w:pPr>
        <w:pStyle w:val="WABody5flush"/>
        <w:ind w:left="1440" w:hanging="360"/>
        <w:rPr>
          <w:rFonts w:eastAsia="Calibri"/>
          <w:iCs/>
          <w:shd w:val="clear" w:color="auto" w:fill="FFFFFF"/>
        </w:rPr>
      </w:pPr>
      <w:bookmarkStart w:id="1" w:name="_Hlk137230373"/>
      <w:r w:rsidRPr="00E75B16">
        <w:rPr>
          <w:rFonts w:eastAsia="Calibri"/>
          <w:shd w:val="clear" w:color="auto" w:fill="FFFFFF"/>
        </w:rPr>
        <w:t>[  ]</w:t>
      </w:r>
      <w:bookmarkEnd w:id="1"/>
      <w:r w:rsidRPr="00E75B16">
        <w:rPr>
          <w:rFonts w:eastAsia="Calibri"/>
          <w:shd w:val="clear" w:color="auto" w:fill="FFFFFF"/>
        </w:rPr>
        <w:tab/>
      </w:r>
      <w:r w:rsidRPr="00E75B16">
        <w:rPr>
          <w:rFonts w:eastAsia="Calibri"/>
          <w:b/>
          <w:bCs/>
          <w:shd w:val="clear" w:color="auto" w:fill="FFFFFF"/>
        </w:rPr>
        <w:t>Irregularity</w:t>
      </w:r>
      <w:r w:rsidRPr="00E75B16">
        <w:rPr>
          <w:rFonts w:eastAsia="Calibri"/>
          <w:shd w:val="clear" w:color="auto" w:fill="FFFFFF"/>
        </w:rPr>
        <w:t xml:space="preserve"> in the proceedings of the court or the other party, or any order of the court, or abuse of discretion, by which the moving party was prevented from having a fair hearing;</w:t>
      </w:r>
    </w:p>
    <w:p w14:paraId="41A74E57" w14:textId="1CF3B9B7"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Sự bất thường</w:t>
      </w:r>
      <w:r w:rsidRPr="00E75B16">
        <w:rPr>
          <w:i/>
          <w:iCs/>
          <w:shd w:val="clear" w:color="auto" w:fill="FFFFFF"/>
          <w:lang w:val="vi"/>
        </w:rPr>
        <w:t xml:space="preserve"> trong thủ tục tố tụng của tòa án hoặc đương sự còn lại, hoặc bất kỳ lệnh nào của tòa án, hay lạm dụng quyền tự quyết định, khiến đương sự kiến nghị bị ngăn cản có được một phiên xét xử công bằng;</w:t>
      </w:r>
    </w:p>
    <w:p w14:paraId="4777497B" w14:textId="77777777" w:rsidR="001E797D" w:rsidRPr="00E75B16" w:rsidRDefault="005D0894" w:rsidP="001E797D">
      <w:pPr>
        <w:pStyle w:val="WABody5flush"/>
        <w:ind w:left="1440" w:hanging="360"/>
        <w:rPr>
          <w:rFonts w:eastAsia="Calibri"/>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Misconduct</w:t>
      </w:r>
      <w:r w:rsidRPr="00E75B16">
        <w:rPr>
          <w:rFonts w:eastAsia="Calibri"/>
          <w:shd w:val="clear" w:color="auto" w:fill="FFFFFF"/>
        </w:rPr>
        <w:t xml:space="preserve"> of prevailing party;</w:t>
      </w:r>
    </w:p>
    <w:p w14:paraId="4A75273D" w14:textId="23A87AA1"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Hành vi sai trái</w:t>
      </w:r>
      <w:r w:rsidRPr="00E75B16">
        <w:rPr>
          <w:i/>
          <w:iCs/>
          <w:shd w:val="clear" w:color="auto" w:fill="FFFFFF"/>
          <w:lang w:val="vi"/>
        </w:rPr>
        <w:t xml:space="preserve"> của đương sự thắng kiện;</w:t>
      </w:r>
    </w:p>
    <w:p w14:paraId="3A5A6093" w14:textId="77777777" w:rsidR="001E797D" w:rsidRPr="00E75B16" w:rsidRDefault="005D0894" w:rsidP="001E797D">
      <w:pPr>
        <w:pStyle w:val="WABody5flush"/>
        <w:ind w:left="1440" w:hanging="360"/>
        <w:rPr>
          <w:rFonts w:eastAsia="Calibri"/>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Accident or surprise</w:t>
      </w:r>
      <w:r w:rsidRPr="00E75B16">
        <w:rPr>
          <w:rFonts w:eastAsia="Calibri"/>
          <w:shd w:val="clear" w:color="auto" w:fill="FFFFFF"/>
        </w:rPr>
        <w:t xml:space="preserve"> which ordinary prudence could not have guarded against;</w:t>
      </w:r>
    </w:p>
    <w:p w14:paraId="0B6F1B84" w14:textId="58A28ADB"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 xml:space="preserve">Tai nạn hoặc bất ngờ </w:t>
      </w:r>
      <w:r w:rsidRPr="00E75B16">
        <w:rPr>
          <w:i/>
          <w:iCs/>
          <w:shd w:val="clear" w:color="auto" w:fill="FFFFFF"/>
          <w:lang w:val="vi"/>
        </w:rPr>
        <w:t>mà sự thận trọng thông thường không thể đề phòng được;</w:t>
      </w:r>
    </w:p>
    <w:p w14:paraId="495D7102" w14:textId="77777777" w:rsidR="001E797D" w:rsidRPr="00E75B16" w:rsidRDefault="005D0894" w:rsidP="001E797D">
      <w:pPr>
        <w:pStyle w:val="WABody5flush"/>
        <w:ind w:left="1440" w:hanging="360"/>
        <w:rPr>
          <w:rFonts w:eastAsia="Calibri"/>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Newly discovered evidence</w:t>
      </w:r>
      <w:r w:rsidRPr="00E75B16">
        <w:rPr>
          <w:rFonts w:eastAsia="Calibri"/>
          <w:shd w:val="clear" w:color="auto" w:fill="FFFFFF"/>
        </w:rPr>
        <w:t>, material to the moving party’s case, which the moving party could not with reasonable diligence have discovered and produced at the hearing;</w:t>
      </w:r>
    </w:p>
    <w:p w14:paraId="407F4DF3" w14:textId="5033AC9D"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Bằng chứng mới được phát hiện</w:t>
      </w:r>
      <w:r w:rsidRPr="00E75B16">
        <w:rPr>
          <w:i/>
          <w:iCs/>
          <w:shd w:val="clear" w:color="auto" w:fill="FFFFFF"/>
          <w:lang w:val="vi"/>
        </w:rPr>
        <w:t>, tài liệu cho vụ án của đương sự kiến nghị, mà đương sự kiến nghị không thể phát hiện và trình bày tại phiên xét xử một cách cẩn trọng hợp lý;</w:t>
      </w:r>
    </w:p>
    <w:p w14:paraId="372707DE" w14:textId="77777777" w:rsidR="001E797D" w:rsidRPr="00E75B16" w:rsidRDefault="005D0894" w:rsidP="001E797D">
      <w:pPr>
        <w:pStyle w:val="WABody5flush"/>
        <w:ind w:left="1440" w:hanging="360"/>
        <w:rPr>
          <w:rFonts w:eastAsia="Calibri"/>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Damages</w:t>
      </w:r>
      <w:r w:rsidRPr="00E75B16">
        <w:rPr>
          <w:rFonts w:eastAsia="Calibri"/>
          <w:shd w:val="clear" w:color="auto" w:fill="FFFFFF"/>
        </w:rPr>
        <w:t xml:space="preserve"> so excessive or inadequate as unmistakably to indicate that the decision must have been the result of passion or prejudice;</w:t>
      </w:r>
    </w:p>
    <w:p w14:paraId="6EDE498D" w14:textId="50AC099D"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 xml:space="preserve">Thiệt hại </w:t>
      </w:r>
      <w:r w:rsidRPr="00E75B16">
        <w:rPr>
          <w:i/>
          <w:iCs/>
          <w:shd w:val="clear" w:color="auto" w:fill="FFFFFF"/>
          <w:lang w:val="vi"/>
        </w:rPr>
        <w:t>quá mức hoặc không đầy đủ đến mức không thể nhầm lẫn để cho biết rằng quyết định này phải là kết quả của đam mê hoặc thành kiến;</w:t>
      </w:r>
    </w:p>
    <w:p w14:paraId="45022195" w14:textId="77777777" w:rsidR="001E797D" w:rsidRPr="00E75B16" w:rsidRDefault="005D0894" w:rsidP="001E797D">
      <w:pPr>
        <w:pStyle w:val="WABody5flush"/>
        <w:ind w:left="1440" w:hanging="360"/>
        <w:rPr>
          <w:rFonts w:eastAsia="Calibri"/>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Error</w:t>
      </w:r>
      <w:r w:rsidRPr="00E75B16">
        <w:rPr>
          <w:rFonts w:eastAsia="Calibri"/>
          <w:shd w:val="clear" w:color="auto" w:fill="FFFFFF"/>
        </w:rPr>
        <w:t xml:space="preserve"> in the amount of recovery whether too large or too small for the injury or detention of property;</w:t>
      </w:r>
    </w:p>
    <w:p w14:paraId="60B8A41A" w14:textId="711AB47D"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 xml:space="preserve">Sai sót </w:t>
      </w:r>
      <w:r w:rsidRPr="00E75B16">
        <w:rPr>
          <w:i/>
          <w:iCs/>
          <w:shd w:val="clear" w:color="auto" w:fill="FFFFFF"/>
          <w:lang w:val="vi"/>
        </w:rPr>
        <w:t>về số tiền thu hồi quá lớn hoặc quá nhỏ đối với tổn hại hoặc tạm giữ tài sản;</w:t>
      </w:r>
    </w:p>
    <w:p w14:paraId="3A904C9E" w14:textId="77777777" w:rsidR="001E797D" w:rsidRPr="00E75B16" w:rsidRDefault="005D0894" w:rsidP="001E797D">
      <w:pPr>
        <w:pStyle w:val="WABody5flush"/>
        <w:ind w:left="1440" w:hanging="360"/>
        <w:rPr>
          <w:rFonts w:eastAsia="Calibri"/>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That there is no evidence</w:t>
      </w:r>
      <w:r w:rsidRPr="00E75B16">
        <w:rPr>
          <w:rFonts w:eastAsia="Calibri"/>
          <w:shd w:val="clear" w:color="auto" w:fill="FFFFFF"/>
        </w:rPr>
        <w:t xml:space="preserve"> or reasonable inference from the evidence to justify the decision, or that it is contrary to law;</w:t>
      </w:r>
    </w:p>
    <w:p w14:paraId="267C5948" w14:textId="7B06AA43"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Rằng không có bằng chứng</w:t>
      </w:r>
      <w:r w:rsidRPr="00E75B16">
        <w:rPr>
          <w:i/>
          <w:iCs/>
          <w:shd w:val="clear" w:color="auto" w:fill="FFFFFF"/>
          <w:lang w:val="vi"/>
        </w:rPr>
        <w:t xml:space="preserve"> hoặc can thiệp hợp lý nào từ bằng chứng để biện minh cho quyết định hoặc quyết định đó trái pháp luật;</w:t>
      </w:r>
    </w:p>
    <w:p w14:paraId="440D5576" w14:textId="77777777" w:rsidR="001E797D" w:rsidRPr="00E75B16" w:rsidRDefault="005D0894" w:rsidP="001E797D">
      <w:pPr>
        <w:pStyle w:val="WABody5flush"/>
        <w:ind w:left="1440" w:hanging="360"/>
        <w:rPr>
          <w:rFonts w:eastAsia="Calibri"/>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Error in law occurring</w:t>
      </w:r>
      <w:r w:rsidRPr="00E75B16">
        <w:rPr>
          <w:rFonts w:eastAsia="Calibri"/>
          <w:shd w:val="clear" w:color="auto" w:fill="FFFFFF"/>
        </w:rPr>
        <w:t xml:space="preserve"> at the hearing that the moving party objected to at the time; or</w:t>
      </w:r>
    </w:p>
    <w:p w14:paraId="0B79DED9" w14:textId="38E1D4FF"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Sai sót về pháp luật xảy ra</w:t>
      </w:r>
      <w:r w:rsidRPr="00E75B16">
        <w:rPr>
          <w:i/>
          <w:iCs/>
          <w:shd w:val="clear" w:color="auto" w:fill="FFFFFF"/>
          <w:lang w:val="vi"/>
        </w:rPr>
        <w:t xml:space="preserve"> tại phiên xét xử mà đương sự kiến nghị đã phản đối vào thời điểm này; hoặc</w:t>
      </w:r>
    </w:p>
    <w:p w14:paraId="64630108" w14:textId="77777777" w:rsidR="001E797D" w:rsidRPr="00E75B16" w:rsidRDefault="005D0894" w:rsidP="001E797D">
      <w:pPr>
        <w:pStyle w:val="WABody5flush"/>
        <w:ind w:left="1440" w:hanging="360"/>
        <w:rPr>
          <w:rFonts w:eastAsia="Calibri"/>
          <w:b/>
          <w:bCs/>
          <w:iCs/>
          <w:shd w:val="clear" w:color="auto" w:fill="FFFFFF"/>
        </w:rPr>
      </w:pPr>
      <w:r w:rsidRPr="00E75B16">
        <w:rPr>
          <w:rFonts w:eastAsia="Calibri"/>
          <w:shd w:val="clear" w:color="auto" w:fill="FFFFFF"/>
        </w:rPr>
        <w:t>[  ]</w:t>
      </w:r>
      <w:r w:rsidRPr="00E75B16">
        <w:rPr>
          <w:rFonts w:eastAsia="Calibri"/>
          <w:shd w:val="clear" w:color="auto" w:fill="FFFFFF"/>
        </w:rPr>
        <w:tab/>
      </w:r>
      <w:r w:rsidRPr="00E75B16">
        <w:rPr>
          <w:rFonts w:eastAsia="Calibri"/>
          <w:b/>
          <w:bCs/>
          <w:shd w:val="clear" w:color="auto" w:fill="FFFFFF"/>
        </w:rPr>
        <w:t>That substantial justice has not been done.</w:t>
      </w:r>
    </w:p>
    <w:p w14:paraId="5D66ED71" w14:textId="2185EAFC" w:rsidR="005D0894" w:rsidRPr="00E75B16" w:rsidRDefault="00CA1296" w:rsidP="001E797D">
      <w:pPr>
        <w:pStyle w:val="WABody5flush"/>
        <w:spacing w:before="0"/>
        <w:ind w:left="1440" w:hanging="360"/>
        <w:rPr>
          <w:rFonts w:eastAsia="Calibri"/>
          <w:i/>
          <w:iCs/>
          <w:shd w:val="clear" w:color="auto" w:fill="FFFFFF"/>
        </w:rPr>
      </w:pPr>
      <w:r w:rsidRPr="00E75B16">
        <w:rPr>
          <w:i/>
          <w:iCs/>
        </w:rPr>
        <w:tab/>
      </w:r>
      <w:r w:rsidRPr="00E75B16">
        <w:rPr>
          <w:b/>
          <w:bCs/>
          <w:i/>
          <w:iCs/>
          <w:shd w:val="clear" w:color="auto" w:fill="FFFFFF"/>
          <w:lang w:val="vi"/>
        </w:rPr>
        <w:t>Sự công bằng đáng kể đó đã không được thực hiện.</w:t>
      </w:r>
    </w:p>
    <w:p w14:paraId="60B1EC48" w14:textId="77777777" w:rsidR="001E797D" w:rsidRPr="00E75B16" w:rsidRDefault="00E065CA" w:rsidP="001E797D">
      <w:pPr>
        <w:pStyle w:val="WABody5flush"/>
        <w:ind w:left="1080"/>
      </w:pPr>
      <w:r w:rsidRPr="00E75B16">
        <w:t>And the following other legal authority (</w:t>
      </w:r>
      <w:r w:rsidRPr="00E75B16">
        <w:rPr>
          <w:i/>
          <w:iCs/>
        </w:rPr>
        <w:t>if any</w:t>
      </w:r>
      <w:r w:rsidRPr="00E75B16">
        <w:t>):</w:t>
      </w:r>
    </w:p>
    <w:p w14:paraId="50AFF43F" w14:textId="5456185A" w:rsidR="00E065CA" w:rsidRPr="00E75B16" w:rsidRDefault="001E797D" w:rsidP="001E797D">
      <w:pPr>
        <w:pStyle w:val="WABody5flush"/>
        <w:spacing w:before="0"/>
        <w:ind w:left="1080"/>
        <w:rPr>
          <w:i/>
          <w:iCs/>
        </w:rPr>
      </w:pPr>
      <w:r w:rsidRPr="00E75B16">
        <w:rPr>
          <w:i/>
          <w:iCs/>
          <w:lang w:val="vi"/>
        </w:rPr>
        <w:t>Và thẩm quyền pháp lý khác sau đây (nếu có):</w:t>
      </w:r>
    </w:p>
    <w:p w14:paraId="0939F9D2" w14:textId="4115FFCA" w:rsidR="00E065CA" w:rsidRPr="00E75B16" w:rsidRDefault="00E065CA" w:rsidP="00CA1296">
      <w:pPr>
        <w:pStyle w:val="WABlankLine5"/>
        <w:tabs>
          <w:tab w:val="clear" w:pos="9270"/>
          <w:tab w:val="left" w:pos="9180"/>
        </w:tabs>
        <w:ind w:left="1080"/>
      </w:pPr>
      <w:r w:rsidRPr="00E75B16">
        <w:tab/>
      </w:r>
    </w:p>
    <w:p w14:paraId="1031941B" w14:textId="79ADED32" w:rsidR="00E065CA" w:rsidRPr="00E75B16" w:rsidRDefault="00E065CA" w:rsidP="00CA1296">
      <w:pPr>
        <w:pStyle w:val="WABlankLine5"/>
        <w:tabs>
          <w:tab w:val="clear" w:pos="9270"/>
          <w:tab w:val="left" w:pos="9180"/>
        </w:tabs>
        <w:ind w:left="1080"/>
      </w:pPr>
      <w:r w:rsidRPr="00E75B16">
        <w:tab/>
      </w:r>
    </w:p>
    <w:p w14:paraId="5DDFA7E6" w14:textId="3D1CCD1C" w:rsidR="00E71F01" w:rsidRPr="00E75B16" w:rsidRDefault="00E71F01" w:rsidP="00CA1296">
      <w:pPr>
        <w:pStyle w:val="WABlankLine5"/>
        <w:tabs>
          <w:tab w:val="clear" w:pos="9270"/>
          <w:tab w:val="left" w:pos="9180"/>
        </w:tabs>
        <w:ind w:left="1080"/>
      </w:pPr>
      <w:r w:rsidRPr="00E75B16">
        <w:lastRenderedPageBreak/>
        <w:tab/>
      </w:r>
    </w:p>
    <w:p w14:paraId="16BDC714" w14:textId="2AA62E22" w:rsidR="00E71F01" w:rsidRPr="00E75B16" w:rsidRDefault="00E71F01" w:rsidP="00CA1296">
      <w:pPr>
        <w:pStyle w:val="WABlankLine5"/>
        <w:tabs>
          <w:tab w:val="clear" w:pos="9270"/>
          <w:tab w:val="left" w:pos="9180"/>
        </w:tabs>
        <w:ind w:left="1080"/>
      </w:pPr>
      <w:r w:rsidRPr="00E75B16">
        <w:tab/>
      </w:r>
    </w:p>
    <w:p w14:paraId="5182134C" w14:textId="77777777" w:rsidR="001E797D" w:rsidRPr="00E75B16" w:rsidRDefault="007F1894" w:rsidP="001E797D">
      <w:pPr>
        <w:pStyle w:val="WAItemTitle"/>
        <w:spacing w:before="120"/>
        <w:rPr>
          <w:sz w:val="22"/>
          <w:szCs w:val="22"/>
        </w:rPr>
      </w:pPr>
      <w:r w:rsidRPr="00E75B16">
        <w:rPr>
          <w:bCs/>
          <w:sz w:val="22"/>
          <w:szCs w:val="22"/>
        </w:rPr>
        <w:t>5.</w:t>
      </w:r>
      <w:r w:rsidRPr="00E75B16">
        <w:rPr>
          <w:bCs/>
          <w:sz w:val="22"/>
          <w:szCs w:val="22"/>
        </w:rPr>
        <w:tab/>
        <w:t>Order</w:t>
      </w:r>
    </w:p>
    <w:p w14:paraId="0FB6390E" w14:textId="44449AC7" w:rsidR="005C7715" w:rsidRPr="00E75B16" w:rsidRDefault="00CA1296" w:rsidP="001E797D">
      <w:pPr>
        <w:pStyle w:val="WAItemTitle"/>
        <w:spacing w:before="0"/>
        <w:rPr>
          <w:i/>
          <w:iCs/>
          <w:sz w:val="22"/>
          <w:szCs w:val="22"/>
        </w:rPr>
      </w:pPr>
      <w:r w:rsidRPr="00E75B16">
        <w:rPr>
          <w:bCs/>
          <w:i/>
          <w:iCs/>
          <w:sz w:val="22"/>
          <w:szCs w:val="22"/>
        </w:rPr>
        <w:tab/>
      </w:r>
      <w:r w:rsidRPr="00E75B16">
        <w:rPr>
          <w:bCs/>
          <w:i/>
          <w:iCs/>
          <w:sz w:val="22"/>
          <w:szCs w:val="22"/>
          <w:lang w:val="vi"/>
        </w:rPr>
        <w:t>Lệnh</w:t>
      </w:r>
    </w:p>
    <w:p w14:paraId="679308E1" w14:textId="77777777" w:rsidR="001E797D" w:rsidRPr="00E75B16" w:rsidRDefault="005C7715" w:rsidP="001E797D">
      <w:pPr>
        <w:pStyle w:val="WABody5flush"/>
      </w:pPr>
      <w:r w:rsidRPr="00E75B16">
        <w:t xml:space="preserve">The </w:t>
      </w:r>
      <w:r w:rsidRPr="00E75B16">
        <w:rPr>
          <w:i/>
          <w:iCs/>
        </w:rPr>
        <w:t>Motion for Reconsideration</w:t>
      </w:r>
      <w:r w:rsidRPr="00E75B16">
        <w:t xml:space="preserve"> is:</w:t>
      </w:r>
    </w:p>
    <w:p w14:paraId="5CB7853B" w14:textId="3D852213" w:rsidR="005C7715" w:rsidRPr="00E75B16" w:rsidRDefault="001E797D" w:rsidP="001E797D">
      <w:pPr>
        <w:pStyle w:val="WABody5flush"/>
        <w:spacing w:before="0"/>
        <w:rPr>
          <w:i/>
          <w:iCs/>
        </w:rPr>
      </w:pPr>
      <w:r w:rsidRPr="00E75B16">
        <w:rPr>
          <w:i/>
          <w:iCs/>
          <w:lang w:val="vi"/>
        </w:rPr>
        <w:t>Kiến Nghị Xem Xét Lại:</w:t>
      </w:r>
    </w:p>
    <w:p w14:paraId="64A192EC" w14:textId="77777777" w:rsidR="001E797D" w:rsidRPr="00E75B16" w:rsidRDefault="005C7715" w:rsidP="001E797D">
      <w:pPr>
        <w:pStyle w:val="WABody5hanging"/>
        <w:rPr>
          <w:b/>
          <w:bCs/>
        </w:rPr>
      </w:pPr>
      <w:r w:rsidRPr="00E75B16">
        <w:t>[  ]</w:t>
      </w:r>
      <w:r w:rsidRPr="00E75B16">
        <w:tab/>
      </w:r>
      <w:r w:rsidRPr="00E75B16">
        <w:rPr>
          <w:b/>
          <w:bCs/>
        </w:rPr>
        <w:t>Denied.</w:t>
      </w:r>
    </w:p>
    <w:p w14:paraId="077F1CA7" w14:textId="763BBDEA" w:rsidR="005C7715" w:rsidRPr="00E75B16" w:rsidRDefault="00CA1296" w:rsidP="001E797D">
      <w:pPr>
        <w:pStyle w:val="WABody5hanging"/>
        <w:spacing w:before="0"/>
        <w:rPr>
          <w:i/>
          <w:iCs/>
        </w:rPr>
      </w:pPr>
      <w:r w:rsidRPr="00E75B16">
        <w:rPr>
          <w:i/>
          <w:iCs/>
        </w:rPr>
        <w:tab/>
      </w:r>
      <w:r w:rsidRPr="00E75B16">
        <w:rPr>
          <w:b/>
          <w:bCs/>
          <w:i/>
          <w:iCs/>
          <w:lang w:val="vi"/>
        </w:rPr>
        <w:t>Bị từ chối.</w:t>
      </w:r>
    </w:p>
    <w:p w14:paraId="2E78FD73" w14:textId="77777777" w:rsidR="001E797D" w:rsidRPr="00E75B16" w:rsidRDefault="005C7715" w:rsidP="001E797D">
      <w:pPr>
        <w:pStyle w:val="WABody5hanging"/>
      </w:pPr>
      <w:r w:rsidRPr="00E75B16">
        <w:t>[  ]</w:t>
      </w:r>
      <w:r w:rsidRPr="00E75B16">
        <w:tab/>
      </w:r>
      <w:r w:rsidRPr="00E75B16">
        <w:rPr>
          <w:b/>
          <w:bCs/>
        </w:rPr>
        <w:t>Granted.</w:t>
      </w:r>
      <w:r w:rsidRPr="00E75B16">
        <w:t xml:space="preserve"> The court shall issue the following amended orders today:</w:t>
      </w:r>
    </w:p>
    <w:p w14:paraId="327ADB94" w14:textId="1036BEBB" w:rsidR="005C7715" w:rsidRPr="00E75B16" w:rsidRDefault="00CA1296" w:rsidP="001E797D">
      <w:pPr>
        <w:pStyle w:val="WABody5hanging"/>
        <w:spacing w:before="0"/>
        <w:rPr>
          <w:i/>
          <w:iCs/>
        </w:rPr>
      </w:pPr>
      <w:r w:rsidRPr="00E75B16">
        <w:rPr>
          <w:i/>
          <w:iCs/>
        </w:rPr>
        <w:tab/>
      </w:r>
      <w:r w:rsidRPr="00E75B16">
        <w:rPr>
          <w:b/>
          <w:bCs/>
          <w:i/>
          <w:iCs/>
          <w:lang w:val="vi"/>
        </w:rPr>
        <w:t>Được chấp nhận.</w:t>
      </w:r>
      <w:r w:rsidRPr="00E75B16">
        <w:rPr>
          <w:i/>
          <w:iCs/>
          <w:lang w:val="vi"/>
        </w:rPr>
        <w:t xml:space="preserve"> Hôm nay, tòa án sẽ ban hành các lệnh sửa đổi sau đây:</w:t>
      </w:r>
    </w:p>
    <w:p w14:paraId="0BEA4AF6" w14:textId="77777777" w:rsidR="001E797D" w:rsidRPr="00E75B16" w:rsidRDefault="00C66F24" w:rsidP="001E797D">
      <w:pPr>
        <w:pStyle w:val="WABody6AboveHang"/>
        <w:ind w:left="1440"/>
      </w:pPr>
      <w:r w:rsidRPr="00E75B16">
        <w:t>[  ]</w:t>
      </w:r>
      <w:r w:rsidRPr="00E75B16">
        <w:tab/>
      </w:r>
      <w:r w:rsidRPr="00E75B16">
        <w:rPr>
          <w:i/>
          <w:iCs/>
        </w:rPr>
        <w:t>Protection Order</w:t>
      </w:r>
      <w:r w:rsidRPr="00E75B16">
        <w:t xml:space="preserve"> (PO 040)</w:t>
      </w:r>
    </w:p>
    <w:p w14:paraId="080CCB04" w14:textId="6B6B3324" w:rsidR="00C66F24" w:rsidRPr="00E75B16" w:rsidRDefault="00CA1296" w:rsidP="001E797D">
      <w:pPr>
        <w:pStyle w:val="WABody6AboveHang"/>
        <w:spacing w:before="0"/>
        <w:ind w:left="1440"/>
        <w:rPr>
          <w:i/>
          <w:iCs/>
        </w:rPr>
      </w:pPr>
      <w:r w:rsidRPr="00E75B16">
        <w:rPr>
          <w:i/>
          <w:iCs/>
        </w:rPr>
        <w:tab/>
      </w:r>
      <w:r w:rsidRPr="00E75B16">
        <w:rPr>
          <w:i/>
          <w:iCs/>
          <w:lang w:val="vi"/>
        </w:rPr>
        <w:t>Lệnh Bảo Vệ (PO 040)</w:t>
      </w:r>
    </w:p>
    <w:p w14:paraId="42DCB040" w14:textId="77777777" w:rsidR="001E797D" w:rsidRPr="00E75B16" w:rsidRDefault="00C66F24" w:rsidP="001E797D">
      <w:pPr>
        <w:pStyle w:val="WABody6AboveHang"/>
        <w:ind w:left="1440"/>
      </w:pPr>
      <w:r w:rsidRPr="00E75B16">
        <w:t>[  ]</w:t>
      </w:r>
      <w:r w:rsidRPr="00E75B16">
        <w:tab/>
      </w:r>
      <w:r w:rsidRPr="00E75B16">
        <w:rPr>
          <w:i/>
          <w:iCs/>
        </w:rPr>
        <w:t>Order to Surrender and Prohibit Weapons</w:t>
      </w:r>
      <w:r w:rsidRPr="00E75B16">
        <w:t xml:space="preserve"> (WS 001)</w:t>
      </w:r>
    </w:p>
    <w:p w14:paraId="6DD51106" w14:textId="34235D14" w:rsidR="00C66F24" w:rsidRPr="00E75B16" w:rsidRDefault="00CA1296" w:rsidP="001E797D">
      <w:pPr>
        <w:pStyle w:val="WABody6AboveHang"/>
        <w:spacing w:before="0"/>
        <w:ind w:left="1440"/>
        <w:rPr>
          <w:i/>
          <w:iCs/>
        </w:rPr>
      </w:pPr>
      <w:r w:rsidRPr="00E75B16">
        <w:rPr>
          <w:i/>
          <w:iCs/>
        </w:rPr>
        <w:tab/>
      </w:r>
      <w:r w:rsidRPr="00E75B16">
        <w:rPr>
          <w:i/>
          <w:iCs/>
          <w:lang w:val="vi"/>
        </w:rPr>
        <w:t>Lệnh Giao Nộp và Cấm Vũ Khí (WS 001)</w:t>
      </w:r>
    </w:p>
    <w:p w14:paraId="2272B1DD" w14:textId="77777777" w:rsidR="001E797D" w:rsidRPr="00E75B16" w:rsidRDefault="00C66F24" w:rsidP="001E797D">
      <w:pPr>
        <w:pStyle w:val="WABody6AboveHang"/>
        <w:ind w:left="1440"/>
      </w:pPr>
      <w:r w:rsidRPr="00E75B16">
        <w:t>[  ]</w:t>
      </w:r>
      <w:r w:rsidRPr="00E75B16">
        <w:tab/>
      </w:r>
      <w:r w:rsidRPr="00E75B16">
        <w:rPr>
          <w:i/>
          <w:iCs/>
        </w:rPr>
        <w:t>Denial Order</w:t>
      </w:r>
      <w:r w:rsidRPr="00E75B16">
        <w:t xml:space="preserve"> (PO 070)</w:t>
      </w:r>
    </w:p>
    <w:p w14:paraId="21FAF257" w14:textId="3564FACA" w:rsidR="00C66F24" w:rsidRPr="00E75B16" w:rsidRDefault="00CA1296" w:rsidP="001E797D">
      <w:pPr>
        <w:pStyle w:val="WABody6AboveHang"/>
        <w:spacing w:before="0"/>
        <w:ind w:left="1440"/>
        <w:rPr>
          <w:i/>
          <w:iCs/>
        </w:rPr>
      </w:pPr>
      <w:r w:rsidRPr="00E75B16">
        <w:rPr>
          <w:i/>
          <w:iCs/>
        </w:rPr>
        <w:tab/>
      </w:r>
      <w:r w:rsidRPr="00E75B16">
        <w:rPr>
          <w:i/>
          <w:iCs/>
          <w:lang w:val="vi"/>
        </w:rPr>
        <w:t>Lệnh Từ Chối (PO 070)</w:t>
      </w:r>
    </w:p>
    <w:p w14:paraId="2313F2D4" w14:textId="77777777" w:rsidR="001E797D" w:rsidRPr="00E75B16" w:rsidRDefault="00783331" w:rsidP="001E797D">
      <w:pPr>
        <w:tabs>
          <w:tab w:val="left" w:pos="0"/>
          <w:tab w:val="left" w:pos="720"/>
          <w:tab w:val="left" w:pos="2700"/>
          <w:tab w:val="left" w:leader="underscore" w:pos="3870"/>
          <w:tab w:val="left" w:pos="5040"/>
          <w:tab w:val="left" w:pos="9180"/>
        </w:tabs>
        <w:spacing w:before="120" w:after="0"/>
        <w:ind w:right="-1440"/>
        <w:jc w:val="both"/>
        <w:rPr>
          <w:rFonts w:ascii="Arial" w:hAnsi="Arial" w:cs="Arial"/>
          <w:b/>
          <w:sz w:val="22"/>
          <w:szCs w:val="22"/>
        </w:rPr>
      </w:pPr>
      <w:bookmarkStart w:id="2" w:name="_Hlk100880970"/>
      <w:r w:rsidRPr="00E75B16">
        <w:rPr>
          <w:rFonts w:ascii="Arial" w:hAnsi="Arial" w:cs="Arial"/>
          <w:b/>
          <w:bCs/>
          <w:sz w:val="22"/>
          <w:szCs w:val="22"/>
        </w:rPr>
        <w:t>Ordered.</w:t>
      </w:r>
    </w:p>
    <w:p w14:paraId="59F0CC3B" w14:textId="6AC2BB65" w:rsidR="00783331" w:rsidRPr="00E75B16" w:rsidRDefault="001E797D" w:rsidP="001E797D">
      <w:pPr>
        <w:tabs>
          <w:tab w:val="left" w:pos="0"/>
          <w:tab w:val="left" w:pos="720"/>
          <w:tab w:val="left" w:pos="2700"/>
          <w:tab w:val="left" w:leader="underscore" w:pos="3870"/>
          <w:tab w:val="left" w:pos="5040"/>
          <w:tab w:val="left" w:pos="9180"/>
        </w:tabs>
        <w:spacing w:after="0"/>
        <w:ind w:right="-1440"/>
        <w:jc w:val="both"/>
        <w:rPr>
          <w:rFonts w:ascii="Arial" w:hAnsi="Arial" w:cs="Arial"/>
          <w:b/>
          <w:i/>
          <w:iCs/>
          <w:sz w:val="22"/>
          <w:szCs w:val="22"/>
        </w:rPr>
      </w:pPr>
      <w:r w:rsidRPr="00E75B16">
        <w:rPr>
          <w:rFonts w:ascii="Arial" w:hAnsi="Arial" w:cs="Arial"/>
          <w:b/>
          <w:bCs/>
          <w:i/>
          <w:iCs/>
          <w:sz w:val="22"/>
          <w:szCs w:val="22"/>
          <w:lang w:val="vi"/>
        </w:rPr>
        <w:t>Lệnh.</w:t>
      </w:r>
    </w:p>
    <w:p w14:paraId="1F1F6308" w14:textId="77777777" w:rsidR="00E75B16" w:rsidRDefault="00783331" w:rsidP="00E75B16">
      <w:pPr>
        <w:tabs>
          <w:tab w:val="left" w:pos="0"/>
          <w:tab w:val="left" w:pos="2700"/>
          <w:tab w:val="left" w:leader="underscore" w:pos="3870"/>
          <w:tab w:val="left" w:pos="5040"/>
          <w:tab w:val="left" w:pos="9180"/>
        </w:tabs>
        <w:spacing w:before="240" w:after="0"/>
        <w:ind w:left="5040" w:hanging="5040"/>
        <w:jc w:val="both"/>
        <w:rPr>
          <w:rFonts w:ascii="Arial" w:hAnsi="Arial" w:cs="Arial"/>
          <w:sz w:val="22"/>
          <w:szCs w:val="22"/>
          <w:u w:val="single"/>
        </w:rPr>
      </w:pPr>
      <w:r w:rsidRPr="00E75B16">
        <w:rPr>
          <w:rFonts w:ascii="Arial" w:hAnsi="Arial" w:cs="Arial"/>
          <w:sz w:val="22"/>
          <w:szCs w:val="22"/>
        </w:rPr>
        <w:t xml:space="preserve">Dated: </w:t>
      </w:r>
      <w:r w:rsidRPr="00E75B16">
        <w:rPr>
          <w:rFonts w:ascii="Arial" w:hAnsi="Arial" w:cs="Arial"/>
          <w:sz w:val="22"/>
          <w:szCs w:val="22"/>
          <w:u w:val="single"/>
        </w:rPr>
        <w:tab/>
      </w:r>
      <w:r w:rsidRPr="00E75B16">
        <w:rPr>
          <w:rFonts w:ascii="Arial" w:hAnsi="Arial" w:cs="Arial"/>
          <w:sz w:val="22"/>
          <w:szCs w:val="22"/>
        </w:rPr>
        <w:t xml:space="preserve"> at </w:t>
      </w:r>
      <w:r w:rsidRPr="00E75B16">
        <w:rPr>
          <w:rFonts w:ascii="Arial" w:hAnsi="Arial" w:cs="Arial"/>
          <w:sz w:val="22"/>
          <w:szCs w:val="22"/>
        </w:rPr>
        <w:tab/>
        <w:t>a.m./p.m.</w:t>
      </w:r>
      <w:r w:rsidRPr="00E75B16">
        <w:rPr>
          <w:rFonts w:ascii="Arial" w:hAnsi="Arial" w:cs="Arial"/>
          <w:sz w:val="22"/>
          <w:szCs w:val="22"/>
        </w:rPr>
        <w:tab/>
      </w:r>
      <w:r w:rsidRPr="00E75B16">
        <w:rPr>
          <w:rFonts w:ascii="Arial" w:hAnsi="Arial" w:cs="Arial"/>
          <w:sz w:val="22"/>
          <w:szCs w:val="22"/>
          <w:u w:val="single"/>
        </w:rPr>
        <w:tab/>
      </w:r>
    </w:p>
    <w:p w14:paraId="05D7DF1C" w14:textId="32765C04" w:rsidR="00783331" w:rsidRPr="00E75B16" w:rsidRDefault="00E75B16" w:rsidP="00E75B16">
      <w:pPr>
        <w:tabs>
          <w:tab w:val="left" w:pos="0"/>
          <w:tab w:val="left" w:pos="2700"/>
          <w:tab w:val="left" w:leader="underscore" w:pos="3870"/>
          <w:tab w:val="left" w:pos="5040"/>
          <w:tab w:val="left" w:pos="9180"/>
        </w:tabs>
        <w:spacing w:after="0"/>
        <w:ind w:left="5040" w:hanging="5040"/>
        <w:jc w:val="both"/>
        <w:rPr>
          <w:rFonts w:ascii="Arial" w:hAnsi="Arial" w:cs="Arial"/>
          <w:b/>
          <w:sz w:val="22"/>
          <w:szCs w:val="22"/>
        </w:rPr>
      </w:pPr>
      <w:r w:rsidRPr="00E75B16">
        <w:rPr>
          <w:rFonts w:ascii="Arial" w:hAnsi="Arial" w:cs="Arial"/>
          <w:i/>
          <w:iCs/>
          <w:sz w:val="22"/>
          <w:szCs w:val="22"/>
          <w:lang w:val="vi"/>
        </w:rPr>
        <w:t xml:space="preserve">Đề ngày: </w:t>
      </w:r>
      <w:r w:rsidRPr="00E75B16">
        <w:rPr>
          <w:rFonts w:ascii="Arial" w:hAnsi="Arial" w:cs="Arial"/>
          <w:sz w:val="22"/>
          <w:szCs w:val="22"/>
          <w:lang w:val="vi"/>
        </w:rPr>
        <w:tab/>
      </w:r>
      <w:r w:rsidRPr="00E75B16">
        <w:rPr>
          <w:rFonts w:ascii="Arial" w:hAnsi="Arial" w:cs="Arial"/>
          <w:i/>
          <w:iCs/>
          <w:sz w:val="22"/>
          <w:szCs w:val="22"/>
          <w:lang w:val="vi"/>
        </w:rPr>
        <w:t xml:space="preserve"> lúc             a.m./p.m.</w:t>
      </w:r>
      <w:r>
        <w:rPr>
          <w:rFonts w:ascii="Arial" w:hAnsi="Arial" w:cs="Arial"/>
          <w:i/>
          <w:iCs/>
          <w:sz w:val="22"/>
          <w:szCs w:val="22"/>
        </w:rPr>
        <w:tab/>
      </w:r>
      <w:r w:rsidR="00783331" w:rsidRPr="00E75B16">
        <w:rPr>
          <w:rFonts w:ascii="Arial" w:hAnsi="Arial" w:cs="Arial"/>
          <w:b/>
          <w:bCs/>
          <w:sz w:val="22"/>
          <w:szCs w:val="22"/>
        </w:rPr>
        <w:t>Judge/Court Commissioner</w:t>
      </w:r>
      <w:bookmarkEnd w:id="2"/>
      <w:r w:rsidR="001E797D" w:rsidRPr="00E75B16">
        <w:rPr>
          <w:rFonts w:ascii="Arial" w:hAnsi="Arial" w:cs="Arial"/>
          <w:sz w:val="22"/>
          <w:szCs w:val="22"/>
          <w:lang w:val="vi"/>
        </w:rPr>
        <w:tab/>
      </w:r>
      <w:r w:rsidR="001E797D" w:rsidRPr="00E75B16">
        <w:rPr>
          <w:rFonts w:ascii="Arial" w:hAnsi="Arial" w:cs="Arial"/>
          <w:sz w:val="22"/>
          <w:szCs w:val="22"/>
          <w:lang w:val="vi"/>
        </w:rPr>
        <w:br/>
      </w:r>
      <w:r w:rsidR="001E797D" w:rsidRPr="00E75B16">
        <w:rPr>
          <w:rFonts w:ascii="Arial" w:hAnsi="Arial" w:cs="Arial"/>
          <w:b/>
          <w:bCs/>
          <w:i/>
          <w:iCs/>
          <w:sz w:val="22"/>
          <w:szCs w:val="22"/>
          <w:lang w:val="vi"/>
        </w:rPr>
        <w:t>Thẩm Phán/Ủy Viên Tòa Án</w:t>
      </w:r>
    </w:p>
    <w:p w14:paraId="2EC0A863" w14:textId="77777777" w:rsidR="001E797D" w:rsidRPr="00E75B16" w:rsidRDefault="00783331" w:rsidP="001E797D">
      <w:pPr>
        <w:tabs>
          <w:tab w:val="left" w:pos="0"/>
          <w:tab w:val="left" w:pos="720"/>
          <w:tab w:val="left" w:pos="4680"/>
        </w:tabs>
        <w:spacing w:after="0"/>
        <w:ind w:right="-1440"/>
        <w:jc w:val="both"/>
        <w:rPr>
          <w:rFonts w:ascii="Arial" w:hAnsi="Arial" w:cs="Arial"/>
          <w:sz w:val="22"/>
          <w:szCs w:val="22"/>
        </w:rPr>
      </w:pPr>
      <w:r w:rsidRPr="00E75B16">
        <w:rPr>
          <w:rFonts w:ascii="Arial" w:hAnsi="Arial" w:cs="Arial"/>
          <w:sz w:val="22"/>
          <w:szCs w:val="22"/>
        </w:rPr>
        <w:t>Presented by:</w:t>
      </w:r>
    </w:p>
    <w:p w14:paraId="14FD1D06" w14:textId="58387A40" w:rsidR="001641C6" w:rsidRPr="00E75B16" w:rsidRDefault="001E797D" w:rsidP="001E797D">
      <w:pPr>
        <w:tabs>
          <w:tab w:val="left" w:pos="0"/>
          <w:tab w:val="left" w:pos="720"/>
          <w:tab w:val="left" w:pos="4680"/>
        </w:tabs>
        <w:ind w:right="-1440"/>
        <w:jc w:val="both"/>
        <w:rPr>
          <w:rFonts w:ascii="Arial" w:hAnsi="Arial" w:cs="Arial"/>
          <w:i/>
          <w:iCs/>
          <w:sz w:val="22"/>
          <w:szCs w:val="22"/>
        </w:rPr>
      </w:pPr>
      <w:r w:rsidRPr="00E75B16">
        <w:rPr>
          <w:rFonts w:ascii="Arial" w:hAnsi="Arial" w:cs="Arial"/>
          <w:i/>
          <w:iCs/>
          <w:sz w:val="22"/>
          <w:szCs w:val="22"/>
          <w:lang w:val="vi"/>
        </w:rPr>
        <w:t>Được đại diện bởi:</w:t>
      </w:r>
    </w:p>
    <w:bookmarkStart w:id="3" w:name="_Hlk100881129"/>
    <w:p w14:paraId="4D4F1B63" w14:textId="56383563" w:rsidR="001641C6" w:rsidRPr="00E75B16" w:rsidRDefault="001641C6" w:rsidP="00CA1296">
      <w:pPr>
        <w:tabs>
          <w:tab w:val="left" w:pos="4320"/>
          <w:tab w:val="left" w:pos="5040"/>
          <w:tab w:val="left" w:pos="9180"/>
        </w:tabs>
        <w:spacing w:before="240" w:after="0"/>
        <w:ind w:right="-1440"/>
        <w:jc w:val="both"/>
        <w:rPr>
          <w:rFonts w:ascii="Arial" w:hAnsi="Arial" w:cs="Arial"/>
          <w:sz w:val="22"/>
          <w:szCs w:val="22"/>
          <w:u w:val="single"/>
        </w:rPr>
      </w:pPr>
      <w:r w:rsidRPr="00E75B16">
        <w:rPr>
          <w:rFonts w:ascii="Arial" w:hAnsi="Arial" w:cs="Arial"/>
          <w:noProof/>
          <w:sz w:val="22"/>
          <w:szCs w:val="22"/>
          <w:u w:val="single"/>
        </w:rPr>
        <mc:AlternateContent>
          <mc:Choice Requires="wps">
            <w:drawing>
              <wp:inline distT="0" distB="0" distL="0" distR="0" wp14:anchorId="7AEF970F" wp14:editId="5483109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1257F41">
              <v:shapetype id="_x0000_t5" coordsize="21600,21600" o:spt="5" adj="10800" path="m@0,l,21600r21600,xe" w14:anchorId="206CD37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E75B16">
        <w:rPr>
          <w:rFonts w:ascii="Arial" w:hAnsi="Arial" w:cs="Arial"/>
          <w:sz w:val="22"/>
          <w:szCs w:val="22"/>
          <w:u w:val="single"/>
        </w:rPr>
        <w:tab/>
      </w:r>
      <w:r w:rsidRPr="00E75B16">
        <w:rPr>
          <w:rFonts w:ascii="Arial" w:hAnsi="Arial" w:cs="Arial"/>
          <w:sz w:val="22"/>
          <w:szCs w:val="22"/>
        </w:rPr>
        <w:tab/>
      </w:r>
      <w:r w:rsidRPr="00E75B16">
        <w:rPr>
          <w:rFonts w:ascii="Arial" w:hAnsi="Arial" w:cs="Arial"/>
          <w:sz w:val="22"/>
          <w:szCs w:val="22"/>
          <w:u w:val="single"/>
        </w:rPr>
        <w:tab/>
      </w:r>
    </w:p>
    <w:p w14:paraId="5B3BFA35" w14:textId="77777777" w:rsidR="001E797D" w:rsidRPr="00E75B16" w:rsidRDefault="001641C6" w:rsidP="001E797D">
      <w:pPr>
        <w:tabs>
          <w:tab w:val="left" w:pos="0"/>
          <w:tab w:val="left" w:pos="720"/>
          <w:tab w:val="left" w:pos="3420"/>
          <w:tab w:val="left" w:pos="3600"/>
          <w:tab w:val="left" w:pos="5040"/>
          <w:tab w:val="left" w:pos="8280"/>
          <w:tab w:val="left" w:pos="9360"/>
        </w:tabs>
        <w:suppressAutoHyphens/>
        <w:spacing w:after="0"/>
        <w:ind w:right="-1440"/>
        <w:jc w:val="both"/>
        <w:rPr>
          <w:rFonts w:ascii="Arial" w:hAnsi="Arial" w:cs="Arial"/>
          <w:sz w:val="22"/>
          <w:szCs w:val="22"/>
        </w:rPr>
      </w:pPr>
      <w:r w:rsidRPr="00E75B16">
        <w:rPr>
          <w:rFonts w:ascii="Arial Narrow" w:hAnsi="Arial Narrow" w:cs="Arial"/>
          <w:sz w:val="22"/>
          <w:szCs w:val="22"/>
        </w:rPr>
        <w:t>Signature of moving party/Lawyer</w:t>
      </w:r>
      <w:r w:rsidRPr="00E75B16">
        <w:rPr>
          <w:rFonts w:ascii="Arial Narrow" w:hAnsi="Arial Narrow" w:cs="Arial"/>
          <w:sz w:val="22"/>
          <w:szCs w:val="22"/>
        </w:rPr>
        <w:tab/>
        <w:t>WSBA No.</w:t>
      </w:r>
      <w:r w:rsidRPr="00E75B16">
        <w:rPr>
          <w:rFonts w:ascii="Arial" w:hAnsi="Arial" w:cs="Arial"/>
          <w:sz w:val="22"/>
          <w:szCs w:val="22"/>
        </w:rPr>
        <w:tab/>
        <w:t>Print Name</w:t>
      </w:r>
      <w:r w:rsidRPr="00E75B16">
        <w:rPr>
          <w:rFonts w:ascii="Arial" w:hAnsi="Arial" w:cs="Arial"/>
          <w:sz w:val="22"/>
          <w:szCs w:val="22"/>
        </w:rPr>
        <w:tab/>
        <w:t>Date</w:t>
      </w:r>
    </w:p>
    <w:p w14:paraId="6EDA853F" w14:textId="7B1848F8" w:rsidR="001641C6" w:rsidRPr="00E75B16" w:rsidRDefault="001E797D" w:rsidP="001E797D">
      <w:pPr>
        <w:tabs>
          <w:tab w:val="left" w:pos="0"/>
          <w:tab w:val="left" w:pos="720"/>
          <w:tab w:val="left" w:pos="3420"/>
          <w:tab w:val="left" w:pos="3600"/>
          <w:tab w:val="left" w:pos="5040"/>
          <w:tab w:val="left" w:pos="8280"/>
          <w:tab w:val="left" w:pos="9360"/>
        </w:tabs>
        <w:suppressAutoHyphens/>
        <w:ind w:right="-1440"/>
        <w:jc w:val="both"/>
        <w:rPr>
          <w:rFonts w:ascii="Arial" w:hAnsi="Arial" w:cs="Arial"/>
          <w:i/>
          <w:iCs/>
          <w:sz w:val="22"/>
          <w:szCs w:val="22"/>
        </w:rPr>
      </w:pPr>
      <w:r w:rsidRPr="00E75B16">
        <w:rPr>
          <w:rFonts w:ascii="Arial Narrow" w:hAnsi="Arial Narrow" w:cs="Arial"/>
          <w:i/>
          <w:iCs/>
          <w:sz w:val="22"/>
          <w:szCs w:val="22"/>
          <w:lang w:val="vi"/>
        </w:rPr>
        <w:t>Chữ ký của đương sự kiến nghị/Luật sư</w:t>
      </w:r>
      <w:r w:rsidRPr="00E75B16">
        <w:rPr>
          <w:rFonts w:ascii="Arial Narrow" w:hAnsi="Arial Narrow" w:cs="Arial"/>
          <w:sz w:val="22"/>
          <w:szCs w:val="22"/>
          <w:lang w:val="vi"/>
        </w:rPr>
        <w:tab/>
      </w:r>
      <w:r w:rsidRPr="00E75B16">
        <w:rPr>
          <w:rFonts w:ascii="Arial Narrow" w:hAnsi="Arial Narrow" w:cs="Arial"/>
          <w:i/>
          <w:iCs/>
          <w:sz w:val="22"/>
          <w:szCs w:val="22"/>
          <w:lang w:val="vi"/>
        </w:rPr>
        <w:t>WSBA Số</w:t>
      </w:r>
      <w:r w:rsidRPr="00E75B16">
        <w:rPr>
          <w:rFonts w:ascii="Arial" w:hAnsi="Arial" w:cs="Arial"/>
          <w:sz w:val="22"/>
          <w:szCs w:val="22"/>
          <w:lang w:val="vi"/>
        </w:rPr>
        <w:tab/>
      </w:r>
      <w:r w:rsidRPr="00E75B16">
        <w:rPr>
          <w:rFonts w:ascii="Arial" w:hAnsi="Arial" w:cs="Arial"/>
          <w:i/>
          <w:iCs/>
          <w:sz w:val="22"/>
          <w:szCs w:val="22"/>
          <w:lang w:val="vi"/>
        </w:rPr>
        <w:t>Tên Viết In</w:t>
      </w:r>
      <w:r w:rsidRPr="00E75B16">
        <w:rPr>
          <w:rFonts w:ascii="Arial" w:hAnsi="Arial" w:cs="Arial"/>
          <w:sz w:val="22"/>
          <w:szCs w:val="22"/>
          <w:lang w:val="vi"/>
        </w:rPr>
        <w:tab/>
      </w:r>
      <w:r w:rsidRPr="00E75B16">
        <w:rPr>
          <w:rFonts w:ascii="Arial" w:hAnsi="Arial" w:cs="Arial"/>
          <w:i/>
          <w:iCs/>
          <w:sz w:val="22"/>
          <w:szCs w:val="22"/>
          <w:lang w:val="vi"/>
        </w:rPr>
        <w:t>Ngày</w:t>
      </w:r>
    </w:p>
    <w:p w14:paraId="353A0845" w14:textId="77777777" w:rsidR="001E797D" w:rsidRPr="00E75B16" w:rsidRDefault="00783331" w:rsidP="001E797D">
      <w:pPr>
        <w:tabs>
          <w:tab w:val="left" w:pos="0"/>
          <w:tab w:val="left" w:pos="720"/>
          <w:tab w:val="left" w:pos="4680"/>
        </w:tabs>
        <w:spacing w:after="0"/>
        <w:ind w:right="-1440"/>
        <w:jc w:val="both"/>
        <w:rPr>
          <w:rFonts w:ascii="Arial" w:hAnsi="Arial" w:cs="Arial"/>
          <w:sz w:val="22"/>
          <w:szCs w:val="22"/>
        </w:rPr>
      </w:pPr>
      <w:r w:rsidRPr="00E75B16">
        <w:rPr>
          <w:rFonts w:ascii="Arial" w:hAnsi="Arial" w:cs="Arial"/>
          <w:sz w:val="22"/>
          <w:szCs w:val="22"/>
        </w:rPr>
        <w:t>I received a copy of this Order:</w:t>
      </w:r>
    </w:p>
    <w:p w14:paraId="274D3889" w14:textId="7B90CC57" w:rsidR="00783331" w:rsidRPr="00E75B16" w:rsidRDefault="001E797D" w:rsidP="001E797D">
      <w:pPr>
        <w:tabs>
          <w:tab w:val="left" w:pos="0"/>
          <w:tab w:val="left" w:pos="720"/>
          <w:tab w:val="left" w:pos="4680"/>
        </w:tabs>
        <w:ind w:right="-1440"/>
        <w:jc w:val="both"/>
        <w:rPr>
          <w:rFonts w:ascii="Arial" w:hAnsi="Arial" w:cs="Arial"/>
          <w:i/>
          <w:iCs/>
          <w:sz w:val="22"/>
          <w:szCs w:val="22"/>
        </w:rPr>
      </w:pPr>
      <w:r w:rsidRPr="00E75B16">
        <w:rPr>
          <w:rFonts w:ascii="Arial" w:hAnsi="Arial" w:cs="Arial"/>
          <w:i/>
          <w:iCs/>
          <w:sz w:val="22"/>
          <w:szCs w:val="22"/>
          <w:lang w:val="vi"/>
        </w:rPr>
        <w:t>Tôi đã nhận được một bản sao Lệnh này:</w:t>
      </w:r>
    </w:p>
    <w:p w14:paraId="5036AB63" w14:textId="71075B32" w:rsidR="001641C6" w:rsidRPr="00E75B16" w:rsidRDefault="001641C6" w:rsidP="00CA1296">
      <w:pPr>
        <w:tabs>
          <w:tab w:val="left" w:pos="0"/>
          <w:tab w:val="left" w:pos="4320"/>
          <w:tab w:val="left" w:pos="5040"/>
          <w:tab w:val="left" w:pos="9180"/>
        </w:tabs>
        <w:spacing w:before="240" w:after="0"/>
        <w:ind w:right="-1440"/>
        <w:jc w:val="both"/>
        <w:rPr>
          <w:rFonts w:ascii="Arial" w:hAnsi="Arial" w:cs="Arial"/>
          <w:sz w:val="22"/>
          <w:szCs w:val="22"/>
          <w:u w:val="single"/>
        </w:rPr>
      </w:pPr>
      <w:r w:rsidRPr="00E75B16">
        <w:rPr>
          <w:rFonts w:ascii="Arial" w:hAnsi="Arial" w:cs="Arial"/>
          <w:noProof/>
          <w:sz w:val="22"/>
          <w:szCs w:val="22"/>
          <w:u w:val="single"/>
        </w:rPr>
        <mc:AlternateContent>
          <mc:Choice Requires="wps">
            <w:drawing>
              <wp:inline distT="0" distB="0" distL="0" distR="0" wp14:anchorId="43211BBF" wp14:editId="6832378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D42A526">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7B4EE189">
                <v:path arrowok="t"/>
                <o:lock v:ext="edit" aspectratio="t"/>
                <w10:anchorlock/>
              </v:shape>
            </w:pict>
          </mc:Fallback>
        </mc:AlternateContent>
      </w:r>
      <w:r w:rsidRPr="00E75B16">
        <w:rPr>
          <w:rFonts w:ascii="Arial" w:hAnsi="Arial" w:cs="Arial"/>
          <w:sz w:val="22"/>
          <w:szCs w:val="22"/>
          <w:u w:val="single"/>
        </w:rPr>
        <w:tab/>
      </w:r>
      <w:r w:rsidRPr="00E75B16">
        <w:rPr>
          <w:rFonts w:ascii="Arial" w:hAnsi="Arial" w:cs="Arial"/>
          <w:sz w:val="22"/>
          <w:szCs w:val="22"/>
        </w:rPr>
        <w:tab/>
      </w:r>
      <w:r w:rsidRPr="00E75B16">
        <w:rPr>
          <w:rFonts w:ascii="Arial" w:hAnsi="Arial" w:cs="Arial"/>
          <w:sz w:val="22"/>
          <w:szCs w:val="22"/>
          <w:u w:val="single"/>
        </w:rPr>
        <w:tab/>
      </w:r>
    </w:p>
    <w:p w14:paraId="7DE9A84E" w14:textId="77777777" w:rsidR="001E797D" w:rsidRPr="00E75B16" w:rsidRDefault="001641C6" w:rsidP="001E797D">
      <w:pPr>
        <w:tabs>
          <w:tab w:val="left" w:pos="0"/>
          <w:tab w:val="left" w:pos="3420"/>
          <w:tab w:val="left" w:pos="5040"/>
          <w:tab w:val="left" w:pos="8280"/>
          <w:tab w:val="left" w:pos="9090"/>
        </w:tabs>
        <w:suppressAutoHyphens/>
        <w:spacing w:after="0"/>
        <w:ind w:right="-1440"/>
        <w:jc w:val="both"/>
        <w:rPr>
          <w:rFonts w:ascii="Arial" w:hAnsi="Arial" w:cs="Arial"/>
          <w:spacing w:val="-2"/>
          <w:sz w:val="22"/>
          <w:szCs w:val="22"/>
        </w:rPr>
      </w:pPr>
      <w:r w:rsidRPr="00E75B16">
        <w:rPr>
          <w:rFonts w:ascii="Arial Narrow" w:hAnsi="Arial Narrow" w:cs="Arial"/>
          <w:sz w:val="22"/>
          <w:szCs w:val="22"/>
        </w:rPr>
        <w:t>Signature of non-moving party/Lawyer</w:t>
      </w:r>
      <w:r w:rsidRPr="00E75B16">
        <w:rPr>
          <w:rFonts w:cs="Arial"/>
          <w:sz w:val="22"/>
          <w:szCs w:val="22"/>
        </w:rPr>
        <w:tab/>
      </w:r>
      <w:r w:rsidRPr="00E75B16">
        <w:rPr>
          <w:rFonts w:ascii="Arial Narrow" w:hAnsi="Arial Narrow" w:cs="Arial"/>
          <w:sz w:val="22"/>
          <w:szCs w:val="22"/>
        </w:rPr>
        <w:t>WSBA No.</w:t>
      </w:r>
      <w:r w:rsidRPr="00E75B16">
        <w:rPr>
          <w:rFonts w:ascii="Arial" w:hAnsi="Arial" w:cs="Arial"/>
          <w:sz w:val="22"/>
          <w:szCs w:val="22"/>
        </w:rPr>
        <w:tab/>
        <w:t>Print Name</w:t>
      </w:r>
      <w:r w:rsidRPr="00E75B16">
        <w:rPr>
          <w:rFonts w:ascii="Arial" w:hAnsi="Arial" w:cs="Arial"/>
          <w:sz w:val="22"/>
          <w:szCs w:val="22"/>
        </w:rPr>
        <w:tab/>
        <w:t>Date</w:t>
      </w:r>
      <w:bookmarkEnd w:id="3"/>
    </w:p>
    <w:p w14:paraId="5C59C536" w14:textId="0F12DE05" w:rsidR="001641C6" w:rsidRPr="001E797D" w:rsidRDefault="001E797D" w:rsidP="001E797D">
      <w:pPr>
        <w:tabs>
          <w:tab w:val="left" w:pos="0"/>
          <w:tab w:val="left" w:pos="3420"/>
          <w:tab w:val="left" w:pos="5040"/>
          <w:tab w:val="left" w:pos="8280"/>
          <w:tab w:val="left" w:pos="9090"/>
        </w:tabs>
        <w:suppressAutoHyphens/>
        <w:ind w:right="-1440"/>
        <w:jc w:val="both"/>
        <w:rPr>
          <w:rFonts w:ascii="Arial" w:hAnsi="Arial" w:cs="Arial"/>
          <w:b/>
          <w:i/>
          <w:iCs/>
          <w:sz w:val="22"/>
          <w:szCs w:val="22"/>
          <w:highlight w:val="yellow"/>
        </w:rPr>
      </w:pPr>
      <w:r w:rsidRPr="00E75B16">
        <w:rPr>
          <w:rFonts w:ascii="Arial Narrow" w:hAnsi="Arial Narrow" w:cs="Arial"/>
          <w:i/>
          <w:iCs/>
          <w:sz w:val="22"/>
          <w:szCs w:val="22"/>
          <w:lang w:val="vi"/>
        </w:rPr>
        <w:t>Chữ ký của đương sự không kiến nghị/Luật sư</w:t>
      </w:r>
      <w:r w:rsidR="00E75B16">
        <w:rPr>
          <w:rFonts w:ascii="Arial Narrow" w:hAnsi="Arial Narrow" w:cs="Arial"/>
          <w:sz w:val="22"/>
          <w:szCs w:val="22"/>
        </w:rPr>
        <w:t xml:space="preserve"> </w:t>
      </w:r>
      <w:r w:rsidRPr="00E75B16">
        <w:rPr>
          <w:rFonts w:ascii="Arial Narrow" w:hAnsi="Arial Narrow" w:cs="Arial"/>
          <w:i/>
          <w:iCs/>
          <w:sz w:val="22"/>
          <w:szCs w:val="22"/>
          <w:lang w:val="vi"/>
        </w:rPr>
        <w:t>WSBA Số</w:t>
      </w:r>
      <w:r w:rsidRPr="00E75B16">
        <w:rPr>
          <w:rFonts w:ascii="Arial" w:hAnsi="Arial" w:cs="Arial"/>
          <w:sz w:val="22"/>
          <w:szCs w:val="22"/>
          <w:lang w:val="vi"/>
        </w:rPr>
        <w:tab/>
      </w:r>
      <w:r w:rsidRPr="00E75B16">
        <w:rPr>
          <w:rFonts w:ascii="Arial" w:hAnsi="Arial" w:cs="Arial"/>
          <w:i/>
          <w:iCs/>
          <w:sz w:val="22"/>
          <w:szCs w:val="22"/>
          <w:lang w:val="vi"/>
        </w:rPr>
        <w:t>Tên Viết In</w:t>
      </w:r>
      <w:r w:rsidRPr="00E75B16">
        <w:rPr>
          <w:rFonts w:ascii="Arial" w:hAnsi="Arial" w:cs="Arial"/>
          <w:sz w:val="22"/>
          <w:szCs w:val="22"/>
          <w:lang w:val="vi"/>
        </w:rPr>
        <w:tab/>
      </w:r>
      <w:r w:rsidRPr="00E75B16">
        <w:rPr>
          <w:rFonts w:ascii="Arial" w:hAnsi="Arial" w:cs="Arial"/>
          <w:i/>
          <w:iCs/>
          <w:sz w:val="22"/>
          <w:szCs w:val="22"/>
          <w:lang w:val="vi"/>
        </w:rPr>
        <w:t>Ngày</w:t>
      </w:r>
    </w:p>
    <w:sectPr w:rsidR="001641C6" w:rsidRPr="001E797D" w:rsidSect="00A03D51">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5F18" w14:textId="77777777" w:rsidR="006C0E8F" w:rsidRDefault="006C0E8F">
      <w:pPr>
        <w:spacing w:after="0"/>
      </w:pPr>
      <w:r>
        <w:separator/>
      </w:r>
    </w:p>
  </w:endnote>
  <w:endnote w:type="continuationSeparator" w:id="0">
    <w:p w14:paraId="3DAA6505" w14:textId="77777777" w:rsidR="006C0E8F" w:rsidRDefault="006C0E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6"/>
      <w:gridCol w:w="3138"/>
      <w:gridCol w:w="3096"/>
    </w:tblGrid>
    <w:tr w:rsidR="00A15348" w:rsidRPr="00E75B16" w14:paraId="41E97725" w14:textId="77777777" w:rsidTr="002E1C7B">
      <w:tc>
        <w:tcPr>
          <w:tcW w:w="3192" w:type="dxa"/>
          <w:shd w:val="clear" w:color="auto" w:fill="auto"/>
        </w:tcPr>
        <w:p w14:paraId="0A2C332A" w14:textId="3FF1B9A9" w:rsidR="00A15348" w:rsidRPr="00E75B16" w:rsidRDefault="00084208" w:rsidP="000A3A96">
          <w:pPr>
            <w:pStyle w:val="Footer"/>
            <w:tabs>
              <w:tab w:val="clear" w:pos="4320"/>
              <w:tab w:val="clear" w:pos="8640"/>
              <w:tab w:val="center" w:pos="4680"/>
              <w:tab w:val="right" w:pos="9360"/>
            </w:tabs>
            <w:rPr>
              <w:rStyle w:val="PageNumber"/>
              <w:rFonts w:ascii="Arial" w:hAnsi="Arial" w:cs="Arial"/>
              <w:iCs/>
              <w:sz w:val="18"/>
              <w:szCs w:val="18"/>
            </w:rPr>
          </w:pPr>
          <w:r w:rsidRPr="00E75B16">
            <w:rPr>
              <w:rStyle w:val="PageNumber"/>
              <w:rFonts w:ascii="Arial" w:hAnsi="Arial" w:cs="Arial"/>
              <w:sz w:val="18"/>
              <w:szCs w:val="18"/>
            </w:rPr>
            <w:t>CR 59</w:t>
          </w:r>
          <w:r w:rsidRPr="00E75B16">
            <w:rPr>
              <w:rStyle w:val="PageNumber"/>
              <w:rFonts w:ascii="Arial" w:hAnsi="Arial" w:cs="Arial"/>
              <w:sz w:val="18"/>
              <w:szCs w:val="18"/>
            </w:rPr>
            <w:br/>
          </w:r>
          <w:r w:rsidR="00E75B16" w:rsidRPr="00E75B16">
            <w:rPr>
              <w:rStyle w:val="PageNumber"/>
              <w:rFonts w:ascii="Arial" w:hAnsi="Arial" w:cs="Arial"/>
              <w:sz w:val="18"/>
              <w:szCs w:val="18"/>
            </w:rPr>
            <w:t xml:space="preserve">VI </w:t>
          </w:r>
          <w:r w:rsidRPr="00E75B16">
            <w:rPr>
              <w:rStyle w:val="PageNumber"/>
              <w:rFonts w:ascii="Arial" w:hAnsi="Arial" w:cs="Arial"/>
              <w:sz w:val="18"/>
              <w:szCs w:val="18"/>
            </w:rPr>
            <w:t>(</w:t>
          </w:r>
          <w:r w:rsidRPr="00E75B16">
            <w:rPr>
              <w:rStyle w:val="PageNumber"/>
              <w:rFonts w:ascii="Arial" w:hAnsi="Arial" w:cs="Arial"/>
              <w:i/>
              <w:iCs/>
              <w:sz w:val="18"/>
              <w:szCs w:val="18"/>
            </w:rPr>
            <w:t>01/2024</w:t>
          </w:r>
          <w:r w:rsidRPr="00E75B16">
            <w:rPr>
              <w:rStyle w:val="PageNumber"/>
              <w:rFonts w:ascii="Arial" w:hAnsi="Arial" w:cs="Arial"/>
              <w:sz w:val="18"/>
              <w:szCs w:val="18"/>
            </w:rPr>
            <w:t>)</w:t>
          </w:r>
          <w:r w:rsidR="00E75B16" w:rsidRPr="00E75B16">
            <w:rPr>
              <w:rStyle w:val="PageNumber"/>
              <w:rFonts w:ascii="Arial" w:hAnsi="Arial" w:cs="Arial"/>
              <w:sz w:val="18"/>
              <w:szCs w:val="18"/>
            </w:rPr>
            <w:t xml:space="preserve"> Vietnamese</w:t>
          </w:r>
        </w:p>
        <w:p w14:paraId="5CB392D9" w14:textId="5C6337FF" w:rsidR="00A15348" w:rsidRPr="00E75B16" w:rsidRDefault="00DE7BDB" w:rsidP="000A3A96">
          <w:pPr>
            <w:pStyle w:val="Footer"/>
            <w:tabs>
              <w:tab w:val="clear" w:pos="4320"/>
              <w:tab w:val="clear" w:pos="8640"/>
              <w:tab w:val="center" w:pos="4680"/>
              <w:tab w:val="right" w:pos="9360"/>
            </w:tabs>
            <w:rPr>
              <w:rStyle w:val="PageNumber"/>
              <w:rFonts w:ascii="Arial" w:hAnsi="Arial" w:cs="Arial"/>
              <w:b/>
              <w:bCs/>
              <w:sz w:val="18"/>
              <w:szCs w:val="18"/>
            </w:rPr>
          </w:pPr>
          <w:r w:rsidRPr="00E75B16">
            <w:rPr>
              <w:rStyle w:val="PageNumber"/>
              <w:rFonts w:ascii="Arial" w:hAnsi="Arial" w:cs="Arial"/>
              <w:b/>
              <w:bCs/>
              <w:sz w:val="18"/>
              <w:szCs w:val="18"/>
            </w:rPr>
            <w:t>PO 101</w:t>
          </w:r>
        </w:p>
      </w:tc>
      <w:tc>
        <w:tcPr>
          <w:tcW w:w="3192" w:type="dxa"/>
          <w:shd w:val="clear" w:color="auto" w:fill="auto"/>
        </w:tcPr>
        <w:p w14:paraId="70156F54" w14:textId="36BDEC09" w:rsidR="00A15348" w:rsidRPr="00E75B16" w:rsidRDefault="001641C6" w:rsidP="000A3A96">
          <w:pPr>
            <w:pStyle w:val="Footer"/>
            <w:tabs>
              <w:tab w:val="clear" w:pos="4320"/>
              <w:tab w:val="clear" w:pos="8640"/>
              <w:tab w:val="center" w:pos="4680"/>
              <w:tab w:val="right" w:pos="9360"/>
            </w:tabs>
            <w:jc w:val="center"/>
            <w:rPr>
              <w:rFonts w:ascii="Arial" w:hAnsi="Arial" w:cs="Arial"/>
              <w:sz w:val="18"/>
              <w:szCs w:val="18"/>
            </w:rPr>
          </w:pPr>
          <w:r w:rsidRPr="00E75B16">
            <w:rPr>
              <w:rFonts w:ascii="Arial" w:hAnsi="Arial" w:cs="Arial"/>
              <w:sz w:val="18"/>
              <w:szCs w:val="18"/>
            </w:rPr>
            <w:t>Order on Motion for Reconsideration</w:t>
          </w:r>
        </w:p>
        <w:p w14:paraId="015CD8A3" w14:textId="77777777" w:rsidR="00A15348" w:rsidRPr="00E75B16" w:rsidRDefault="00A15348" w:rsidP="000A3A96">
          <w:pPr>
            <w:pStyle w:val="Footer"/>
            <w:tabs>
              <w:tab w:val="clear" w:pos="4320"/>
              <w:tab w:val="clear" w:pos="8640"/>
              <w:tab w:val="center" w:pos="4680"/>
              <w:tab w:val="right" w:pos="9360"/>
            </w:tabs>
            <w:jc w:val="center"/>
            <w:rPr>
              <w:rStyle w:val="PageNumber"/>
              <w:rFonts w:ascii="Arial" w:hAnsi="Arial" w:cs="Arial"/>
              <w:b/>
              <w:sz w:val="18"/>
              <w:szCs w:val="18"/>
            </w:rPr>
          </w:pPr>
          <w:r w:rsidRPr="00E75B16">
            <w:rPr>
              <w:rStyle w:val="PageNumber"/>
              <w:rFonts w:ascii="Arial" w:hAnsi="Arial" w:cs="Arial"/>
              <w:sz w:val="18"/>
              <w:szCs w:val="18"/>
            </w:rPr>
            <w:t xml:space="preserve">p. </w:t>
          </w:r>
          <w:r w:rsidRPr="00E75B16">
            <w:rPr>
              <w:rStyle w:val="PageNumber"/>
              <w:rFonts w:ascii="Arial" w:hAnsi="Arial" w:cs="Arial"/>
              <w:b/>
              <w:bCs/>
              <w:sz w:val="18"/>
              <w:szCs w:val="18"/>
            </w:rPr>
            <w:fldChar w:fldCharType="begin"/>
          </w:r>
          <w:r w:rsidRPr="00E75B16">
            <w:rPr>
              <w:rStyle w:val="PageNumber"/>
              <w:rFonts w:ascii="Arial" w:hAnsi="Arial" w:cs="Arial"/>
              <w:b/>
              <w:bCs/>
              <w:sz w:val="18"/>
              <w:szCs w:val="18"/>
            </w:rPr>
            <w:instrText xml:space="preserve"> PAGE </w:instrText>
          </w:r>
          <w:r w:rsidRPr="00E75B16">
            <w:rPr>
              <w:rStyle w:val="PageNumber"/>
              <w:rFonts w:ascii="Arial" w:hAnsi="Arial" w:cs="Arial"/>
              <w:b/>
              <w:bCs/>
              <w:sz w:val="18"/>
              <w:szCs w:val="18"/>
            </w:rPr>
            <w:fldChar w:fldCharType="separate"/>
          </w:r>
          <w:r w:rsidRPr="00E75B16">
            <w:rPr>
              <w:rStyle w:val="PageNumber"/>
              <w:rFonts w:ascii="Arial" w:hAnsi="Arial" w:cs="Arial"/>
              <w:b/>
              <w:bCs/>
              <w:noProof/>
              <w:sz w:val="18"/>
              <w:szCs w:val="18"/>
            </w:rPr>
            <w:t>1</w:t>
          </w:r>
          <w:r w:rsidRPr="00E75B16">
            <w:rPr>
              <w:rStyle w:val="PageNumber"/>
              <w:rFonts w:ascii="Arial" w:hAnsi="Arial" w:cs="Arial"/>
              <w:b/>
              <w:bCs/>
              <w:sz w:val="18"/>
              <w:szCs w:val="18"/>
            </w:rPr>
            <w:fldChar w:fldCharType="end"/>
          </w:r>
          <w:r w:rsidRPr="00E75B16">
            <w:rPr>
              <w:rStyle w:val="PageNumber"/>
              <w:rFonts w:ascii="Arial" w:hAnsi="Arial" w:cs="Arial"/>
              <w:sz w:val="18"/>
              <w:szCs w:val="18"/>
            </w:rPr>
            <w:t xml:space="preserve"> of </w:t>
          </w:r>
          <w:r w:rsidRPr="00E75B16">
            <w:rPr>
              <w:rStyle w:val="PageNumber"/>
              <w:rFonts w:ascii="Arial" w:hAnsi="Arial" w:cs="Arial"/>
              <w:b/>
              <w:bCs/>
              <w:sz w:val="18"/>
              <w:szCs w:val="18"/>
            </w:rPr>
            <w:fldChar w:fldCharType="begin"/>
          </w:r>
          <w:r w:rsidRPr="00E75B16">
            <w:rPr>
              <w:rStyle w:val="PageNumber"/>
              <w:rFonts w:ascii="Arial" w:hAnsi="Arial" w:cs="Arial"/>
              <w:b/>
              <w:bCs/>
              <w:sz w:val="18"/>
              <w:szCs w:val="18"/>
            </w:rPr>
            <w:instrText xml:space="preserve"> NUMPAGES </w:instrText>
          </w:r>
          <w:r w:rsidRPr="00E75B16">
            <w:rPr>
              <w:rStyle w:val="PageNumber"/>
              <w:rFonts w:ascii="Arial" w:hAnsi="Arial" w:cs="Arial"/>
              <w:b/>
              <w:bCs/>
              <w:sz w:val="18"/>
              <w:szCs w:val="18"/>
            </w:rPr>
            <w:fldChar w:fldCharType="separate"/>
          </w:r>
          <w:r w:rsidRPr="00E75B16">
            <w:rPr>
              <w:rStyle w:val="PageNumber"/>
              <w:rFonts w:ascii="Arial" w:hAnsi="Arial" w:cs="Arial"/>
              <w:b/>
              <w:bCs/>
              <w:noProof/>
              <w:sz w:val="18"/>
              <w:szCs w:val="18"/>
            </w:rPr>
            <w:t>3</w:t>
          </w:r>
          <w:r w:rsidRPr="00E75B16">
            <w:rPr>
              <w:rStyle w:val="PageNumber"/>
              <w:rFonts w:ascii="Arial" w:hAnsi="Arial" w:cs="Arial"/>
              <w:b/>
              <w:bCs/>
              <w:sz w:val="18"/>
              <w:szCs w:val="18"/>
            </w:rPr>
            <w:fldChar w:fldCharType="end"/>
          </w:r>
        </w:p>
      </w:tc>
      <w:tc>
        <w:tcPr>
          <w:tcW w:w="3192" w:type="dxa"/>
          <w:shd w:val="clear" w:color="auto" w:fill="auto"/>
        </w:tcPr>
        <w:p w14:paraId="61EFA713" w14:textId="77777777" w:rsidR="00A15348" w:rsidRPr="00E75B16" w:rsidRDefault="00A15348" w:rsidP="000A3A96">
          <w:pPr>
            <w:pStyle w:val="Footer"/>
            <w:tabs>
              <w:tab w:val="clear" w:pos="4320"/>
              <w:tab w:val="clear" w:pos="8640"/>
              <w:tab w:val="center" w:pos="4680"/>
              <w:tab w:val="right" w:pos="9360"/>
            </w:tabs>
            <w:rPr>
              <w:rStyle w:val="PageNumber"/>
              <w:rFonts w:ascii="Arial" w:hAnsi="Arial" w:cs="Arial"/>
              <w:sz w:val="18"/>
              <w:szCs w:val="18"/>
            </w:rPr>
          </w:pPr>
        </w:p>
      </w:tc>
    </w:tr>
  </w:tbl>
  <w:p w14:paraId="348C9352" w14:textId="77777777" w:rsidR="00CE1033" w:rsidRPr="00E75B16" w:rsidRDefault="00CE1033" w:rsidP="00A15348">
    <w:pPr>
      <w:pStyle w:val="Footer"/>
      <w:tabs>
        <w:tab w:val="clear" w:pos="4320"/>
        <w:tab w:val="clear" w:pos="8640"/>
        <w:tab w:val="center" w:pos="4680"/>
        <w:tab w:val="right" w:pos="9360"/>
      </w:tabs>
      <w:rPr>
        <w:rStyle w:val="PageNumber"/>
        <w:rFonts w:ascii="Arial" w:hAnsi="Arial" w:cs="Arial"/>
        <w:sz w:val="2"/>
        <w:szCs w:val="2"/>
      </w:rPr>
    </w:pPr>
    <w:r w:rsidRPr="00E75B16">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2E1B" w14:textId="77777777" w:rsidR="006C0E8F" w:rsidRDefault="006C0E8F">
      <w:pPr>
        <w:spacing w:after="0"/>
      </w:pPr>
      <w:r>
        <w:separator/>
      </w:r>
    </w:p>
  </w:footnote>
  <w:footnote w:type="continuationSeparator" w:id="0">
    <w:p w14:paraId="451EE3E5" w14:textId="77777777" w:rsidR="006C0E8F" w:rsidRDefault="006C0E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5pt;visibility:visible" o:bullet="t">
        <v:imagedata r:id="rId1" o:title=""/>
      </v:shape>
    </w:pict>
  </w:numPicBullet>
  <w:numPicBullet w:numPicBulletId="1">
    <w:pict>
      <v:shape id="_x0000_i1027" type="#_x0000_t75" alt="11_BIG" style="width:15pt;height:15pt;visibility:visible" o:bullet="t">
        <v:imagedata r:id="rId2" o:title=""/>
      </v:shape>
    </w:pict>
  </w:numPicBullet>
  <w:numPicBullet w:numPicBulletId="2">
    <w:pict>
      <v:shape id="_x0000_i1028" type="#_x0000_t75" style="width:14.5pt;height:14.5pt;visibility:visible" o:bullet="t">
        <v:imagedata r:id="rId3" o:title=""/>
      </v:shape>
    </w:pict>
  </w:numPicBullet>
  <w:numPicBullet w:numPicBulletId="3">
    <w:pict>
      <v:shape id="_x0000_i1029" type="#_x0000_t75" style="width:14.5pt;height:14.5pt;visibility:visible" o:bullet="t">
        <v:imagedata r:id="rId4" o:title=""/>
      </v:shape>
    </w:pict>
  </w:numPicBullet>
  <w:numPicBullet w:numPicBulletId="4">
    <w:pict>
      <v:shape id="_x0000_i1030" type="#_x0000_t75" style="width:18.5pt;height:18.5pt;visibility:visible" o:bullet="t">
        <v:imagedata r:id="rId5" o:title=""/>
      </v:shape>
    </w:pict>
  </w:numPicBullet>
  <w:numPicBullet w:numPicBulletId="5">
    <w:pict>
      <v:shape id="_x0000_i1031" type="#_x0000_t75" style="width:18.5pt;height:18.5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43"/>
    <w:rsid w:val="0000663B"/>
    <w:rsid w:val="00020530"/>
    <w:rsid w:val="000207D0"/>
    <w:rsid w:val="0003415E"/>
    <w:rsid w:val="00067184"/>
    <w:rsid w:val="00076C57"/>
    <w:rsid w:val="000775AE"/>
    <w:rsid w:val="00083B1A"/>
    <w:rsid w:val="00084208"/>
    <w:rsid w:val="000927D4"/>
    <w:rsid w:val="000A0972"/>
    <w:rsid w:val="000A3A96"/>
    <w:rsid w:val="000A4F62"/>
    <w:rsid w:val="000A7D30"/>
    <w:rsid w:val="000B77E5"/>
    <w:rsid w:val="000B7F0B"/>
    <w:rsid w:val="000C2EE7"/>
    <w:rsid w:val="000C6693"/>
    <w:rsid w:val="000D6491"/>
    <w:rsid w:val="000E0864"/>
    <w:rsid w:val="000F01AD"/>
    <w:rsid w:val="000F414B"/>
    <w:rsid w:val="00102AEB"/>
    <w:rsid w:val="00104312"/>
    <w:rsid w:val="001147C4"/>
    <w:rsid w:val="00146412"/>
    <w:rsid w:val="0015197F"/>
    <w:rsid w:val="001610B5"/>
    <w:rsid w:val="001641C6"/>
    <w:rsid w:val="00171226"/>
    <w:rsid w:val="00174132"/>
    <w:rsid w:val="00174FEE"/>
    <w:rsid w:val="0017549D"/>
    <w:rsid w:val="001809A7"/>
    <w:rsid w:val="0019251A"/>
    <w:rsid w:val="001A45CE"/>
    <w:rsid w:val="001B0CDD"/>
    <w:rsid w:val="001B2C3B"/>
    <w:rsid w:val="001B4083"/>
    <w:rsid w:val="001D68E5"/>
    <w:rsid w:val="001E0193"/>
    <w:rsid w:val="001E661C"/>
    <w:rsid w:val="001E797D"/>
    <w:rsid w:val="001F01B9"/>
    <w:rsid w:val="00200380"/>
    <w:rsid w:val="00214C70"/>
    <w:rsid w:val="002163F0"/>
    <w:rsid w:val="002179FF"/>
    <w:rsid w:val="00222679"/>
    <w:rsid w:val="002406A4"/>
    <w:rsid w:val="00251853"/>
    <w:rsid w:val="002629C8"/>
    <w:rsid w:val="0026368A"/>
    <w:rsid w:val="00274C90"/>
    <w:rsid w:val="00275F74"/>
    <w:rsid w:val="002862C4"/>
    <w:rsid w:val="002A1E08"/>
    <w:rsid w:val="002C1BCD"/>
    <w:rsid w:val="002C3D43"/>
    <w:rsid w:val="002C5433"/>
    <w:rsid w:val="002E1C7B"/>
    <w:rsid w:val="002E6F62"/>
    <w:rsid w:val="00300E97"/>
    <w:rsid w:val="00311CEE"/>
    <w:rsid w:val="0032112E"/>
    <w:rsid w:val="003343A0"/>
    <w:rsid w:val="00342228"/>
    <w:rsid w:val="00365A80"/>
    <w:rsid w:val="0037156D"/>
    <w:rsid w:val="003716D3"/>
    <w:rsid w:val="00376A5F"/>
    <w:rsid w:val="00382E73"/>
    <w:rsid w:val="003910A7"/>
    <w:rsid w:val="003910BF"/>
    <w:rsid w:val="003B2168"/>
    <w:rsid w:val="003B224C"/>
    <w:rsid w:val="003B557F"/>
    <w:rsid w:val="003B5BD7"/>
    <w:rsid w:val="003F3AFB"/>
    <w:rsid w:val="00407017"/>
    <w:rsid w:val="004102EE"/>
    <w:rsid w:val="00411B85"/>
    <w:rsid w:val="004133C2"/>
    <w:rsid w:val="004144D8"/>
    <w:rsid w:val="00430C0C"/>
    <w:rsid w:val="00432402"/>
    <w:rsid w:val="00441E9C"/>
    <w:rsid w:val="00445AD3"/>
    <w:rsid w:val="00467912"/>
    <w:rsid w:val="0048199C"/>
    <w:rsid w:val="00485847"/>
    <w:rsid w:val="00494083"/>
    <w:rsid w:val="0049474D"/>
    <w:rsid w:val="004B4401"/>
    <w:rsid w:val="004B5C3A"/>
    <w:rsid w:val="004C25F6"/>
    <w:rsid w:val="004C3FF5"/>
    <w:rsid w:val="004D0D7D"/>
    <w:rsid w:val="004D1FA4"/>
    <w:rsid w:val="004D414F"/>
    <w:rsid w:val="004D786E"/>
    <w:rsid w:val="004F095F"/>
    <w:rsid w:val="004F54BB"/>
    <w:rsid w:val="00506572"/>
    <w:rsid w:val="00507173"/>
    <w:rsid w:val="005154AF"/>
    <w:rsid w:val="005173E3"/>
    <w:rsid w:val="00524E2B"/>
    <w:rsid w:val="005276A1"/>
    <w:rsid w:val="0053405E"/>
    <w:rsid w:val="00545EC4"/>
    <w:rsid w:val="00556721"/>
    <w:rsid w:val="0055781B"/>
    <w:rsid w:val="0056011B"/>
    <w:rsid w:val="00565AC8"/>
    <w:rsid w:val="0058571F"/>
    <w:rsid w:val="005909A4"/>
    <w:rsid w:val="005955FA"/>
    <w:rsid w:val="00595F7F"/>
    <w:rsid w:val="005968A5"/>
    <w:rsid w:val="005B0BDB"/>
    <w:rsid w:val="005C336C"/>
    <w:rsid w:val="005C7715"/>
    <w:rsid w:val="005C7EA2"/>
    <w:rsid w:val="005D0894"/>
    <w:rsid w:val="005D11F8"/>
    <w:rsid w:val="005E0BE4"/>
    <w:rsid w:val="005E3631"/>
    <w:rsid w:val="005F381F"/>
    <w:rsid w:val="00605AD1"/>
    <w:rsid w:val="00607D51"/>
    <w:rsid w:val="006125EE"/>
    <w:rsid w:val="00620067"/>
    <w:rsid w:val="00623867"/>
    <w:rsid w:val="00632C14"/>
    <w:rsid w:val="00632D53"/>
    <w:rsid w:val="00637A6B"/>
    <w:rsid w:val="006411A1"/>
    <w:rsid w:val="006448F6"/>
    <w:rsid w:val="006517D1"/>
    <w:rsid w:val="00666968"/>
    <w:rsid w:val="00676526"/>
    <w:rsid w:val="006A1A73"/>
    <w:rsid w:val="006B77C7"/>
    <w:rsid w:val="006C0E8F"/>
    <w:rsid w:val="006D4C42"/>
    <w:rsid w:val="0070046D"/>
    <w:rsid w:val="00714704"/>
    <w:rsid w:val="007238CB"/>
    <w:rsid w:val="00731EFD"/>
    <w:rsid w:val="007669E3"/>
    <w:rsid w:val="00775ACF"/>
    <w:rsid w:val="00783331"/>
    <w:rsid w:val="00786F3B"/>
    <w:rsid w:val="007949FE"/>
    <w:rsid w:val="007A6903"/>
    <w:rsid w:val="007A7CEA"/>
    <w:rsid w:val="007A7EA7"/>
    <w:rsid w:val="007B16A6"/>
    <w:rsid w:val="007D78CD"/>
    <w:rsid w:val="007E45D0"/>
    <w:rsid w:val="007F1894"/>
    <w:rsid w:val="00810231"/>
    <w:rsid w:val="00830A24"/>
    <w:rsid w:val="0083307A"/>
    <w:rsid w:val="00864C5D"/>
    <w:rsid w:val="00865E98"/>
    <w:rsid w:val="0086671D"/>
    <w:rsid w:val="0087238B"/>
    <w:rsid w:val="00875A4D"/>
    <w:rsid w:val="00882C4E"/>
    <w:rsid w:val="008835C1"/>
    <w:rsid w:val="00897787"/>
    <w:rsid w:val="008B164B"/>
    <w:rsid w:val="008C1787"/>
    <w:rsid w:val="008C229B"/>
    <w:rsid w:val="008C7103"/>
    <w:rsid w:val="008D23A7"/>
    <w:rsid w:val="008D5F10"/>
    <w:rsid w:val="008E24E2"/>
    <w:rsid w:val="008F2800"/>
    <w:rsid w:val="00907A2F"/>
    <w:rsid w:val="00924C5F"/>
    <w:rsid w:val="00933197"/>
    <w:rsid w:val="00946CD2"/>
    <w:rsid w:val="00947F8D"/>
    <w:rsid w:val="00950447"/>
    <w:rsid w:val="00953A01"/>
    <w:rsid w:val="00963C2A"/>
    <w:rsid w:val="00972BBC"/>
    <w:rsid w:val="00974EF9"/>
    <w:rsid w:val="00992A13"/>
    <w:rsid w:val="009A2104"/>
    <w:rsid w:val="009A6460"/>
    <w:rsid w:val="009B1685"/>
    <w:rsid w:val="009C6DB2"/>
    <w:rsid w:val="009D0E0C"/>
    <w:rsid w:val="009E0DCB"/>
    <w:rsid w:val="009E50C7"/>
    <w:rsid w:val="00A03D51"/>
    <w:rsid w:val="00A053AB"/>
    <w:rsid w:val="00A068C9"/>
    <w:rsid w:val="00A15348"/>
    <w:rsid w:val="00A24261"/>
    <w:rsid w:val="00A34F35"/>
    <w:rsid w:val="00A559A1"/>
    <w:rsid w:val="00A60D93"/>
    <w:rsid w:val="00A65809"/>
    <w:rsid w:val="00A67688"/>
    <w:rsid w:val="00A70129"/>
    <w:rsid w:val="00A85715"/>
    <w:rsid w:val="00A94C8D"/>
    <w:rsid w:val="00AA5BBB"/>
    <w:rsid w:val="00AB6330"/>
    <w:rsid w:val="00AB648F"/>
    <w:rsid w:val="00AC1FB6"/>
    <w:rsid w:val="00AC2F99"/>
    <w:rsid w:val="00AC45EC"/>
    <w:rsid w:val="00AC6825"/>
    <w:rsid w:val="00AD1651"/>
    <w:rsid w:val="00AE0E14"/>
    <w:rsid w:val="00AE3089"/>
    <w:rsid w:val="00AE50BB"/>
    <w:rsid w:val="00AE721C"/>
    <w:rsid w:val="00AF6B98"/>
    <w:rsid w:val="00B1049D"/>
    <w:rsid w:val="00B23EF3"/>
    <w:rsid w:val="00B36E53"/>
    <w:rsid w:val="00B64202"/>
    <w:rsid w:val="00B64925"/>
    <w:rsid w:val="00B7773C"/>
    <w:rsid w:val="00B80038"/>
    <w:rsid w:val="00B8533C"/>
    <w:rsid w:val="00B86EE5"/>
    <w:rsid w:val="00B92E25"/>
    <w:rsid w:val="00B9560A"/>
    <w:rsid w:val="00BA2BB9"/>
    <w:rsid w:val="00BB1FF7"/>
    <w:rsid w:val="00BB36D0"/>
    <w:rsid w:val="00BB7418"/>
    <w:rsid w:val="00BC2C55"/>
    <w:rsid w:val="00BC2EB1"/>
    <w:rsid w:val="00BD3E5F"/>
    <w:rsid w:val="00BF174A"/>
    <w:rsid w:val="00C0092D"/>
    <w:rsid w:val="00C03DF6"/>
    <w:rsid w:val="00C23C46"/>
    <w:rsid w:val="00C4512E"/>
    <w:rsid w:val="00C5189A"/>
    <w:rsid w:val="00C60943"/>
    <w:rsid w:val="00C66F24"/>
    <w:rsid w:val="00C75104"/>
    <w:rsid w:val="00C92604"/>
    <w:rsid w:val="00C94165"/>
    <w:rsid w:val="00CA084D"/>
    <w:rsid w:val="00CA1296"/>
    <w:rsid w:val="00CB2EC4"/>
    <w:rsid w:val="00CE1033"/>
    <w:rsid w:val="00CE7C8F"/>
    <w:rsid w:val="00CF301A"/>
    <w:rsid w:val="00D10824"/>
    <w:rsid w:val="00D31145"/>
    <w:rsid w:val="00D42DE2"/>
    <w:rsid w:val="00D6079F"/>
    <w:rsid w:val="00D71961"/>
    <w:rsid w:val="00D91703"/>
    <w:rsid w:val="00D93B7D"/>
    <w:rsid w:val="00D95087"/>
    <w:rsid w:val="00DA48ED"/>
    <w:rsid w:val="00DA5A73"/>
    <w:rsid w:val="00DA5BBB"/>
    <w:rsid w:val="00DB63D9"/>
    <w:rsid w:val="00DC083F"/>
    <w:rsid w:val="00DC5074"/>
    <w:rsid w:val="00DD7FA0"/>
    <w:rsid w:val="00DE7BDB"/>
    <w:rsid w:val="00E03679"/>
    <w:rsid w:val="00E065CA"/>
    <w:rsid w:val="00E06BD6"/>
    <w:rsid w:val="00E12FB4"/>
    <w:rsid w:val="00E27630"/>
    <w:rsid w:val="00E27DE8"/>
    <w:rsid w:val="00E42B98"/>
    <w:rsid w:val="00E51624"/>
    <w:rsid w:val="00E538F9"/>
    <w:rsid w:val="00E56520"/>
    <w:rsid w:val="00E60F48"/>
    <w:rsid w:val="00E643A2"/>
    <w:rsid w:val="00E65986"/>
    <w:rsid w:val="00E71F01"/>
    <w:rsid w:val="00E75B16"/>
    <w:rsid w:val="00E81E97"/>
    <w:rsid w:val="00E90C84"/>
    <w:rsid w:val="00E95143"/>
    <w:rsid w:val="00EA0564"/>
    <w:rsid w:val="00EB0385"/>
    <w:rsid w:val="00EB10F3"/>
    <w:rsid w:val="00EB7A27"/>
    <w:rsid w:val="00EC0BD1"/>
    <w:rsid w:val="00EC1745"/>
    <w:rsid w:val="00ED4323"/>
    <w:rsid w:val="00EE2B29"/>
    <w:rsid w:val="00EE4DB5"/>
    <w:rsid w:val="00F0137E"/>
    <w:rsid w:val="00F23F2C"/>
    <w:rsid w:val="00F2721C"/>
    <w:rsid w:val="00F272AE"/>
    <w:rsid w:val="00F30552"/>
    <w:rsid w:val="00F338B1"/>
    <w:rsid w:val="00F40CC2"/>
    <w:rsid w:val="00F50AAA"/>
    <w:rsid w:val="00F53A96"/>
    <w:rsid w:val="00F67D67"/>
    <w:rsid w:val="00F72AB1"/>
    <w:rsid w:val="00F76EB4"/>
    <w:rsid w:val="00F80DC0"/>
    <w:rsid w:val="00F92766"/>
    <w:rsid w:val="00FA4A5E"/>
    <w:rsid w:val="00FB1532"/>
    <w:rsid w:val="00FB2C78"/>
    <w:rsid w:val="00FB5930"/>
    <w:rsid w:val="00FB7C76"/>
    <w:rsid w:val="00FC028E"/>
    <w:rsid w:val="00FC0CC9"/>
    <w:rsid w:val="00FC0F8B"/>
    <w:rsid w:val="00FC6E6B"/>
    <w:rsid w:val="00FD5377"/>
    <w:rsid w:val="03251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1A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DF6"/>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tabs>
        <w:tab w:val="clear" w:pos="2610"/>
        <w:tab w:val="num" w:pos="360"/>
      </w:tabs>
      <w:spacing w:after="0"/>
      <w:ind w:left="0" w:firstLine="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lang w:val="x-none"/>
    </w:rPr>
  </w:style>
  <w:style w:type="character" w:customStyle="1" w:styleId="HeaderChar">
    <w:name w:val="Header Char"/>
    <w:link w:val="Header"/>
    <w:uiPriority w:val="99"/>
    <w:locked/>
    <w:rsid w:val="00C60943"/>
    <w:rPr>
      <w:rFonts w:ascii="Cambria" w:eastAsia="MS Mincho" w:hAnsi="Cambria" w:cs="Times New Roman"/>
      <w:lang w:val="x-none" w:eastAsia="ja-JP"/>
    </w:rPr>
  </w:style>
  <w:style w:type="paragraph" w:styleId="Footer">
    <w:name w:val="footer"/>
    <w:basedOn w:val="Normal"/>
    <w:link w:val="FooterChar"/>
    <w:uiPriority w:val="99"/>
    <w:rsid w:val="00C60943"/>
    <w:pPr>
      <w:tabs>
        <w:tab w:val="center" w:pos="4320"/>
        <w:tab w:val="right" w:pos="8640"/>
      </w:tabs>
      <w:spacing w:after="0"/>
    </w:pPr>
    <w:rPr>
      <w:sz w:val="20"/>
      <w:szCs w:val="20"/>
      <w:lang w:val="x-none"/>
    </w:rPr>
  </w:style>
  <w:style w:type="character" w:customStyle="1" w:styleId="FooterChar">
    <w:name w:val="Footer Char"/>
    <w:link w:val="Footer"/>
    <w:uiPriority w:val="99"/>
    <w:locked/>
    <w:rsid w:val="00C60943"/>
    <w:rPr>
      <w:rFonts w:ascii="Cambria" w:eastAsia="MS Mincho" w:hAnsi="Cambria" w:cs="Times New Roman"/>
      <w:lang w:val="x-none" w:eastAsia="ja-JP"/>
    </w:rPr>
  </w:style>
  <w:style w:type="character" w:styleId="PageNumber">
    <w:name w:val="page number"/>
    <w:uiPriority w:val="99"/>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note">
    <w:name w:val="WA note"/>
    <w:basedOn w:val="Normal"/>
    <w:uiPriority w:val="99"/>
    <w:qFormat/>
    <w:rsid w:val="00ED4323"/>
    <w:pPr>
      <w:tabs>
        <w:tab w:val="left" w:pos="1260"/>
      </w:tabs>
      <w:spacing w:before="120" w:after="0"/>
      <w:ind w:firstLine="7"/>
    </w:pPr>
    <w:rPr>
      <w:rFonts w:ascii="Arial" w:hAnsi="Arial" w:cs="Arial"/>
      <w:sz w:val="22"/>
      <w:szCs w:val="22"/>
    </w:rPr>
  </w:style>
  <w:style w:type="paragraph" w:customStyle="1" w:styleId="WAsubcheckbox">
    <w:name w:val="WA sub check box"/>
    <w:basedOn w:val="Normal"/>
    <w:qFormat/>
    <w:rsid w:val="00ED4323"/>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ColorfulShading-Accent11">
    <w:name w:val="Colorful Shading - Accent 11"/>
    <w:hidden/>
    <w:rsid w:val="004C25F6"/>
    <w:rPr>
      <w:rFonts w:eastAsia="MS Mincho"/>
      <w:sz w:val="24"/>
      <w:szCs w:val="24"/>
      <w:lang w:eastAsia="ja-JP"/>
    </w:rPr>
  </w:style>
  <w:style w:type="paragraph" w:customStyle="1" w:styleId="WABigSubhead">
    <w:name w:val="WA Big Subhead"/>
    <w:next w:val="Normal"/>
    <w:qFormat/>
    <w:rsid w:val="00B64202"/>
    <w:pPr>
      <w:numPr>
        <w:numId w:val="2"/>
      </w:numPr>
      <w:spacing w:before="240"/>
      <w:outlineLvl w:val="0"/>
    </w:pPr>
    <w:rPr>
      <w:rFonts w:ascii="Arial" w:eastAsia="MS Mincho" w:hAnsi="Arial" w:cs="Arial"/>
      <w:b/>
      <w:i/>
      <w:sz w:val="26"/>
      <w:szCs w:val="28"/>
      <w:lang w:eastAsia="ja-JP"/>
    </w:rPr>
  </w:style>
  <w:style w:type="paragraph" w:customStyle="1" w:styleId="WABody6above">
    <w:name w:val="WA Body 6 above"/>
    <w:basedOn w:val="Normal"/>
    <w:uiPriority w:val="99"/>
    <w:qFormat/>
    <w:rsid w:val="00864C5D"/>
    <w:pPr>
      <w:tabs>
        <w:tab w:val="left" w:pos="900"/>
      </w:tabs>
      <w:spacing w:before="120" w:after="0"/>
      <w:ind w:left="907" w:hanging="360"/>
    </w:pPr>
    <w:rPr>
      <w:rFonts w:ascii="Arial" w:hAnsi="Arial" w:cs="Arial"/>
      <w:sz w:val="22"/>
      <w:szCs w:val="22"/>
    </w:rPr>
  </w:style>
  <w:style w:type="paragraph" w:customStyle="1" w:styleId="WAblankline">
    <w:name w:val="WA blank line"/>
    <w:basedOn w:val="WABody6AboveHang"/>
    <w:qFormat/>
    <w:rsid w:val="00B64202"/>
    <w:pPr>
      <w:tabs>
        <w:tab w:val="left" w:pos="9360"/>
      </w:tabs>
      <w:ind w:firstLine="0"/>
    </w:pPr>
    <w:rPr>
      <w:u w:val="single"/>
    </w:rPr>
  </w:style>
  <w:style w:type="paragraph" w:customStyle="1" w:styleId="WABody4AboveIndented">
    <w:name w:val="WA Body 4 Above Indented"/>
    <w:basedOn w:val="Normal"/>
    <w:qFormat/>
    <w:rsid w:val="00B64202"/>
    <w:pPr>
      <w:tabs>
        <w:tab w:val="left" w:pos="1260"/>
        <w:tab w:val="left" w:pos="5400"/>
      </w:tabs>
      <w:spacing w:before="80" w:after="0"/>
      <w:ind w:left="1260" w:hanging="360"/>
    </w:pPr>
    <w:rPr>
      <w:rFonts w:ascii="Arial" w:hAnsi="Arial" w:cs="Arial"/>
      <w:sz w:val="22"/>
      <w:szCs w:val="22"/>
    </w:rPr>
  </w:style>
  <w:style w:type="paragraph" w:customStyle="1" w:styleId="WABodyDeepIndent">
    <w:name w:val="WA Body Deep Indent"/>
    <w:basedOn w:val="WABody4AboveIndented"/>
    <w:qFormat/>
    <w:rsid w:val="00B64202"/>
    <w:pPr>
      <w:tabs>
        <w:tab w:val="clear" w:pos="1260"/>
        <w:tab w:val="clear" w:pos="5400"/>
        <w:tab w:val="left" w:pos="1620"/>
      </w:tabs>
      <w:ind w:left="1620"/>
    </w:pPr>
  </w:style>
  <w:style w:type="paragraph" w:customStyle="1" w:styleId="WABulletList">
    <w:name w:val="WA Bullet List"/>
    <w:basedOn w:val="Normal"/>
    <w:qFormat/>
    <w:rsid w:val="00B64202"/>
    <w:pPr>
      <w:numPr>
        <w:numId w:val="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B64202"/>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B64202"/>
    <w:rPr>
      <w:rFonts w:ascii="Arial" w:hAnsi="Arial"/>
      <w:i/>
      <w:sz w:val="20"/>
      <w:szCs w:val="20"/>
    </w:rPr>
  </w:style>
  <w:style w:type="paragraph" w:customStyle="1" w:styleId="WAItemTitle">
    <w:name w:val="WA Item Title"/>
    <w:qFormat/>
    <w:rsid w:val="00E065CA"/>
    <w:pPr>
      <w:keepNext/>
      <w:spacing w:before="200"/>
      <w:ind w:left="720" w:hanging="720"/>
      <w:outlineLvl w:val="1"/>
    </w:pPr>
    <w:rPr>
      <w:rFonts w:ascii="Arial" w:eastAsia="MS Mincho" w:hAnsi="Arial"/>
      <w:b/>
      <w:sz w:val="24"/>
      <w:szCs w:val="24"/>
      <w:lang w:eastAsia="ja-JP"/>
    </w:rPr>
  </w:style>
  <w:style w:type="paragraph" w:customStyle="1" w:styleId="WAPage1header">
    <w:name w:val="WA Page 1 header"/>
    <w:basedOn w:val="Normal"/>
    <w:qFormat/>
    <w:rsid w:val="00B64202"/>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B64202"/>
    <w:pPr>
      <w:tabs>
        <w:tab w:val="left" w:pos="9360"/>
      </w:tabs>
    </w:pPr>
  </w:style>
  <w:style w:type="paragraph" w:customStyle="1" w:styleId="WASubBulletList">
    <w:name w:val="WA Sub Bullet List"/>
    <w:basedOn w:val="WABulletList"/>
    <w:qFormat/>
    <w:rsid w:val="00B64202"/>
    <w:pPr>
      <w:numPr>
        <w:numId w:val="4"/>
      </w:numPr>
      <w:tabs>
        <w:tab w:val="clear" w:pos="1620"/>
        <w:tab w:val="left" w:pos="1980"/>
      </w:tabs>
    </w:pPr>
  </w:style>
  <w:style w:type="paragraph" w:customStyle="1" w:styleId="WATableBodyText">
    <w:name w:val="WA Table Body Text"/>
    <w:basedOn w:val="Normal"/>
    <w:qFormat/>
    <w:rsid w:val="00B64202"/>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B64202"/>
    <w:pPr>
      <w:tabs>
        <w:tab w:val="left" w:pos="9360"/>
      </w:tabs>
      <w:suppressAutoHyphens/>
      <w:spacing w:after="0"/>
      <w:jc w:val="center"/>
    </w:pPr>
    <w:rPr>
      <w:rFonts w:ascii="Arial" w:hAnsi="Arial" w:cs="Arial"/>
      <w:sz w:val="22"/>
      <w:szCs w:val="22"/>
    </w:rPr>
  </w:style>
  <w:style w:type="paragraph" w:customStyle="1" w:styleId="WABody6AboveHang">
    <w:name w:val="WA Body 6 Above Hang"/>
    <w:basedOn w:val="Normal"/>
    <w:qFormat/>
    <w:rsid w:val="00E065CA"/>
    <w:pPr>
      <w:spacing w:before="120" w:after="0"/>
      <w:ind w:left="1080" w:hanging="360"/>
    </w:pPr>
    <w:rPr>
      <w:rFonts w:ascii="Arial" w:hAnsi="Arial" w:cs="Arial"/>
      <w:sz w:val="22"/>
      <w:szCs w:val="22"/>
    </w:rPr>
  </w:style>
  <w:style w:type="paragraph" w:customStyle="1" w:styleId="WABody6AboveNoHang">
    <w:name w:val="WA Body 6 Above No Hang"/>
    <w:qFormat/>
    <w:rsid w:val="00B64202"/>
    <w:pPr>
      <w:ind w:left="540" w:firstLine="7"/>
    </w:pPr>
    <w:rPr>
      <w:rFonts w:ascii="Arial" w:eastAsia="MS Mincho" w:hAnsi="Arial" w:cs="Arial"/>
      <w:sz w:val="22"/>
      <w:szCs w:val="22"/>
      <w:lang w:eastAsia="ja-JP"/>
    </w:rPr>
  </w:style>
  <w:style w:type="paragraph" w:customStyle="1" w:styleId="WACaptionPartyNameSpace">
    <w:name w:val="WA Caption Party Name Space"/>
    <w:basedOn w:val="Normal"/>
    <w:qFormat/>
    <w:rsid w:val="00EC0BD1"/>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C0BD1"/>
    <w:pPr>
      <w:spacing w:before="60" w:after="60"/>
    </w:pPr>
    <w:rPr>
      <w:rFonts w:ascii="Arial" w:hAnsi="Arial" w:cs="Arial"/>
      <w:b/>
      <w:sz w:val="22"/>
      <w:szCs w:val="22"/>
    </w:rPr>
  </w:style>
  <w:style w:type="paragraph" w:customStyle="1" w:styleId="WAInstructionalParenthetical">
    <w:name w:val="WA Instructional Parenthetical"/>
    <w:basedOn w:val="Normal"/>
    <w:qFormat/>
    <w:rsid w:val="007A6903"/>
    <w:pPr>
      <w:spacing w:before="120" w:after="0"/>
    </w:pPr>
    <w:rPr>
      <w:rFonts w:ascii="Arial Narrow" w:eastAsia="Calibri" w:hAnsi="Arial Narrow"/>
      <w:i/>
      <w:sz w:val="22"/>
      <w:szCs w:val="22"/>
      <w:lang w:eastAsia="en-US"/>
    </w:rPr>
  </w:style>
  <w:style w:type="paragraph" w:customStyle="1" w:styleId="WAItem">
    <w:name w:val="WA Item #"/>
    <w:basedOn w:val="Normal"/>
    <w:uiPriority w:val="99"/>
    <w:qFormat/>
    <w:rsid w:val="00DA48ED"/>
    <w:pPr>
      <w:keepNext/>
      <w:numPr>
        <w:numId w:val="5"/>
      </w:numPr>
      <w:tabs>
        <w:tab w:val="left" w:pos="540"/>
      </w:tabs>
      <w:suppressAutoHyphens/>
      <w:spacing w:before="200" w:after="0"/>
      <w:outlineLvl w:val="1"/>
    </w:pPr>
    <w:rPr>
      <w:rFonts w:ascii="Arial" w:hAnsi="Arial" w:cs="Arial"/>
      <w:b/>
      <w:szCs w:val="28"/>
    </w:rPr>
  </w:style>
  <w:style w:type="paragraph" w:customStyle="1" w:styleId="WABody38flush">
    <w:name w:val="WA Body .38&quot; flush"/>
    <w:basedOn w:val="WABody6AboveHang"/>
    <w:qFormat/>
    <w:rsid w:val="00DA48ED"/>
    <w:pPr>
      <w:tabs>
        <w:tab w:val="right" w:pos="9360"/>
      </w:tabs>
      <w:ind w:left="547" w:firstLine="0"/>
    </w:pPr>
  </w:style>
  <w:style w:type="paragraph" w:styleId="BodyTextIndent">
    <w:name w:val="Body Text Indent"/>
    <w:basedOn w:val="Normal"/>
    <w:link w:val="BodyTextIndentChar"/>
    <w:unhideWhenUsed/>
    <w:rsid w:val="009A6460"/>
    <w:pPr>
      <w:tabs>
        <w:tab w:val="right" w:pos="9360"/>
      </w:tabs>
      <w:spacing w:before="120" w:after="0"/>
      <w:ind w:left="547"/>
    </w:pPr>
    <w:rPr>
      <w:u w:val="single"/>
    </w:rPr>
  </w:style>
  <w:style w:type="character" w:customStyle="1" w:styleId="BodyTextIndentChar">
    <w:name w:val="Body Text Indent Char"/>
    <w:link w:val="BodyTextIndent"/>
    <w:rsid w:val="009A6460"/>
    <w:rPr>
      <w:rFonts w:eastAsia="MS Mincho"/>
      <w:sz w:val="24"/>
      <w:szCs w:val="24"/>
      <w:u w:val="single"/>
      <w:lang w:eastAsia="ja-JP"/>
    </w:rPr>
  </w:style>
  <w:style w:type="paragraph" w:styleId="Revision">
    <w:name w:val="Revision"/>
    <w:hidden/>
    <w:semiHidden/>
    <w:rsid w:val="00E81E97"/>
    <w:rPr>
      <w:rFonts w:eastAsia="MS Mincho"/>
      <w:sz w:val="24"/>
      <w:szCs w:val="24"/>
      <w:lang w:eastAsia="ja-JP"/>
    </w:rPr>
  </w:style>
  <w:style w:type="paragraph" w:customStyle="1" w:styleId="WABody5flush">
    <w:name w:val="WA Body .5 flush"/>
    <w:basedOn w:val="WABody6AboveHang"/>
    <w:qFormat/>
    <w:rsid w:val="00E065CA"/>
    <w:pPr>
      <w:ind w:left="720" w:firstLine="0"/>
    </w:pPr>
  </w:style>
  <w:style w:type="paragraph" w:customStyle="1" w:styleId="WABlankLine5">
    <w:name w:val="WA Blank Line .5&quot;"/>
    <w:basedOn w:val="WABody5flush"/>
    <w:qFormat/>
    <w:rsid w:val="00E065CA"/>
    <w:pPr>
      <w:tabs>
        <w:tab w:val="left" w:pos="9270"/>
      </w:tabs>
    </w:pPr>
    <w:rPr>
      <w:u w:val="single"/>
    </w:rPr>
  </w:style>
  <w:style w:type="paragraph" w:customStyle="1" w:styleId="WABody5hanging">
    <w:name w:val="WA Body .5 hanging"/>
    <w:qFormat/>
    <w:rsid w:val="001147C4"/>
    <w:pPr>
      <w:spacing w:before="120"/>
      <w:ind w:left="1080" w:hanging="36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0B14-2040-417E-9854-74E3FBE4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4471</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2023-11-22T19:28:00Z</dcterms:created>
  <dcterms:modified xsi:type="dcterms:W3CDTF">2024-04-16T16:03:00Z</dcterms:modified>
</cp:coreProperties>
</file>